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34A" w:rsidRDefault="00A8434A" w:rsidP="00A8434A">
      <w:pPr>
        <w:pStyle w:val="OZNZACZNIKAwskazanienrzacznika"/>
        <w:jc w:val="left"/>
      </w:pPr>
      <w:bookmarkStart w:id="0" w:name="_GoBack"/>
      <w:bookmarkEnd w:id="0"/>
    </w:p>
    <w:p w:rsidR="00A8434A" w:rsidRDefault="00A8434A" w:rsidP="00A8434A">
      <w:pPr>
        <w:pStyle w:val="OZNZACZNIKAwskazanienrzacznika"/>
      </w:pPr>
    </w:p>
    <w:p w:rsidR="00A8434A" w:rsidRPr="00E15978" w:rsidRDefault="00A8434A" w:rsidP="00A8434A">
      <w:pPr>
        <w:pStyle w:val="TEKSTZacznikido"/>
      </w:pPr>
      <w:r w:rsidRPr="00E15978">
        <w:t>Załączniki do rozporządzenia Ministra Zdrowia</w:t>
      </w:r>
    </w:p>
    <w:p w:rsidR="00A8434A" w:rsidRDefault="00A8434A" w:rsidP="00A8434A">
      <w:pPr>
        <w:pStyle w:val="TEKSTZacznikido"/>
      </w:pPr>
      <w:r w:rsidRPr="00E15978">
        <w:t>z dnia</w:t>
      </w:r>
      <w:r>
        <w:t>………………………</w:t>
      </w:r>
    </w:p>
    <w:p w:rsidR="00A8434A" w:rsidRDefault="00A8434A" w:rsidP="00A8434A">
      <w:pPr>
        <w:pStyle w:val="OZNZACZNIKAwskazanienrzacznika"/>
      </w:pPr>
    </w:p>
    <w:p w:rsidR="00A8434A" w:rsidRPr="00622EAB" w:rsidRDefault="008D172E" w:rsidP="00A8434A">
      <w:pPr>
        <w:pStyle w:val="OZNZACZNIKAwskazanienrzacznika"/>
      </w:pPr>
      <w:r w:rsidRPr="00622EAB">
        <w:t>Z</w:t>
      </w:r>
      <w:r>
        <w:t>ałącznik nr</w:t>
      </w:r>
      <w:r w:rsidR="00A8434A" w:rsidRPr="00622EAB">
        <w:t> 1</w:t>
      </w:r>
    </w:p>
    <w:p w:rsidR="00A8434A" w:rsidRPr="00622EAB" w:rsidRDefault="00A8434A" w:rsidP="00A8434A">
      <w:pPr>
        <w:pStyle w:val="TYTTABELItytutabeli"/>
      </w:pPr>
      <w:r w:rsidRPr="00622EAB">
        <w:t>RAMOWY PROGRAM STAŻU PODYPLOMOWEGO LEKARZA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pogłębienie wiedzy teoretycznej oraz poznanie, utrwalenie i przyswojenie praktycznych umiejętności z zakresu zapobiegania, rozpoznawania, leczenia i rehabilitacji najczęściej występujących chorób, postępowania w stanach nagłego zagrożenia zdrowia lub życia, a także przyswojenie wiedzy z zakresu transfuzjologii, bioetyki, prawa medycznego i orzecznictwa lekarskiego, jako przygotowanie lekarza do samodzielnego wykonywania zawodu.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STAŻ CZĄSTKOWY W DZIEDZINIE CHORÓB WEWNĘTRZNYCH</w:t>
      </w:r>
    </w:p>
    <w:p w:rsidR="00A8434A" w:rsidRPr="00622EAB" w:rsidRDefault="00A8434A" w:rsidP="00A8434A">
      <w:pPr>
        <w:pStyle w:val="TYTDZPRZEDMprzedmiotregulacjitytuulubdziau"/>
      </w:pPr>
      <w:r w:rsidRPr="00622EAB">
        <w:t>I. Program stażu cząstkowego z zakresu chorób wewnętrznych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Czas trwania stażu: </w:t>
      </w:r>
      <w:r>
        <w:t>9</w:t>
      </w:r>
      <w:r w:rsidRPr="00622EAB">
        <w:t xml:space="preserve"> tygodni, w tym </w:t>
      </w:r>
      <w:r>
        <w:t>7</w:t>
      </w:r>
      <w:r w:rsidRPr="00622EAB">
        <w:t xml:space="preserve"> tygodni</w:t>
      </w:r>
      <w:r>
        <w:t xml:space="preserve"> i 4 dni</w:t>
      </w:r>
      <w:r w:rsidRPr="00622EAB">
        <w:t xml:space="preserve"> - choroby wewnętrzne</w:t>
      </w:r>
      <w:r>
        <w:t>, 1 dzień profilaktyka onkologiczna i leczenie bólu</w:t>
      </w:r>
      <w:r w:rsidRPr="00622EAB">
        <w:t xml:space="preserve"> i 1 tydzień - krwiodawstwo i krwiolecznictwo.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pogłębienie wiedzy teoretycznej oraz poznanie, utrwalenie i przyswojenie praktycznych umiejętności w zakresie rozpoznawania i leczenia, a także zapobiegania i rehabilitacji, najczęściej występujących bądź stanowiących największe zagrożenie dla życia chorób wewnętrznych w warunkach opieki stacjonarnej i ambulatoryjnej oraz w zakresie transfuzjologii.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stażu:</w:t>
      </w:r>
    </w:p>
    <w:p w:rsidR="00A8434A" w:rsidRPr="00622EAB" w:rsidRDefault="00A8434A" w:rsidP="00A8434A">
      <w:r w:rsidRPr="00622EAB">
        <w:t>-</w:t>
      </w:r>
      <w:r w:rsidRPr="00622EAB">
        <w:tab/>
        <w:t>z zakresu chorób wewnętrznych: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Zapobieganie, rozpoznawanie i leczenie najczęściej występujących chorób wewnętrznych: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układu krążenia: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choroby niedokrwiennej serca, zawału mięśnia sercowego,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miażdżycy naczyń tętniczych, udarów mózgowych,</w:t>
      </w:r>
    </w:p>
    <w:p w:rsidR="00A8434A" w:rsidRPr="00622EAB" w:rsidRDefault="00A8434A" w:rsidP="00A8434A">
      <w:pPr>
        <w:pStyle w:val="LITlitera"/>
      </w:pPr>
      <w:r w:rsidRPr="00622EAB">
        <w:lastRenderedPageBreak/>
        <w:t>c)</w:t>
      </w:r>
      <w:r w:rsidRPr="00622EAB">
        <w:tab/>
        <w:t>nadciśnienia tętniczego,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przewlekłej niewydolności krążenia,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podstawowych zaburzeń rytmu serca i przewodzenia,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serca płucnego,</w:t>
      </w:r>
    </w:p>
    <w:p w:rsidR="00A8434A" w:rsidRPr="00622EAB" w:rsidRDefault="00A8434A" w:rsidP="00A8434A">
      <w:pPr>
        <w:pStyle w:val="LITlitera"/>
      </w:pPr>
      <w:r w:rsidRPr="00622EAB">
        <w:t>g)</w:t>
      </w:r>
      <w:r w:rsidRPr="00622EAB">
        <w:tab/>
        <w:t>wad serca,</w:t>
      </w:r>
    </w:p>
    <w:p w:rsidR="00A8434A" w:rsidRPr="00622EAB" w:rsidRDefault="00A8434A" w:rsidP="00A8434A">
      <w:pPr>
        <w:pStyle w:val="LITlitera"/>
      </w:pPr>
      <w:r w:rsidRPr="00622EAB">
        <w:t>h)</w:t>
      </w:r>
      <w:r w:rsidRPr="00622EAB">
        <w:tab/>
        <w:t>zapalenia mięśnia sercowego,</w:t>
      </w:r>
    </w:p>
    <w:p w:rsidR="00A8434A" w:rsidRPr="00622EAB" w:rsidRDefault="00A8434A" w:rsidP="00A8434A">
      <w:pPr>
        <w:pStyle w:val="LITlitera"/>
      </w:pPr>
      <w:r w:rsidRPr="00622EAB">
        <w:t>i)</w:t>
      </w:r>
      <w:r w:rsidRPr="00622EAB">
        <w:tab/>
        <w:t>żylnej choroby zakrzepowo-zatorowej;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układu oddechowego: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ostrego i przewlekłego zapalenia oskrzeli,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zapalenia płuc,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przewlekłej niewydolności oddechowej,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astmy oskrzelowej,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raka płuc,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gruźlicy;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układu moczowego: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niewydolności nerek - ostrej i przewlekłej,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 xml:space="preserve">ostrego i przewlekłego </w:t>
      </w:r>
      <w:proofErr w:type="spellStart"/>
      <w:r w:rsidRPr="00622EAB">
        <w:t>odmiedniczkowego</w:t>
      </w:r>
      <w:proofErr w:type="spellEnd"/>
      <w:r w:rsidRPr="00622EAB">
        <w:t xml:space="preserve"> zapalenia nerek,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ostrego i przewlekłego kłębkowego zapalenia nerek,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kamicy nerkowej,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zespołu nerczycowego,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raka nerki,</w:t>
      </w:r>
    </w:p>
    <w:p w:rsidR="00A8434A" w:rsidRPr="00622EAB" w:rsidRDefault="00A8434A" w:rsidP="00A8434A">
      <w:pPr>
        <w:pStyle w:val="LITlitera"/>
      </w:pPr>
      <w:r w:rsidRPr="00622EAB">
        <w:t>g)</w:t>
      </w:r>
      <w:r w:rsidRPr="00622EAB">
        <w:tab/>
        <w:t>stanów zapalnych pęcherza i dróg moczowych;</w:t>
      </w:r>
    </w:p>
    <w:p w:rsidR="00A8434A" w:rsidRPr="00622EAB" w:rsidRDefault="00A8434A" w:rsidP="00A8434A">
      <w:pPr>
        <w:pStyle w:val="LITlitera"/>
      </w:pPr>
      <w:r w:rsidRPr="00622EAB">
        <w:t>4)</w:t>
      </w:r>
      <w:r w:rsidRPr="00622EAB">
        <w:tab/>
        <w:t>układu trawiennego: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choroby wrzodowej żołądka i dwunastnicy,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raka żołądka,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zespołu złego wchłaniania,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swoistego i nieswoistego zapalenia jelit,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zespołu jelita nadwrażliwego,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raka jelita grubego,</w:t>
      </w:r>
    </w:p>
    <w:p w:rsidR="00A8434A" w:rsidRPr="00622EAB" w:rsidRDefault="00A8434A" w:rsidP="00A8434A">
      <w:pPr>
        <w:pStyle w:val="LITlitera"/>
      </w:pPr>
      <w:r w:rsidRPr="00622EAB">
        <w:t>g)</w:t>
      </w:r>
      <w:r w:rsidRPr="00622EAB">
        <w:tab/>
        <w:t>kamicy pęcherzyka i dróg żółciowych,</w:t>
      </w:r>
    </w:p>
    <w:p w:rsidR="00A8434A" w:rsidRPr="00622EAB" w:rsidRDefault="00A8434A" w:rsidP="00A8434A">
      <w:pPr>
        <w:pStyle w:val="LITlitera"/>
      </w:pPr>
      <w:r w:rsidRPr="00622EAB">
        <w:t>h)</w:t>
      </w:r>
      <w:r w:rsidRPr="00622EAB">
        <w:tab/>
        <w:t>zapalenia wątroby,</w:t>
      </w:r>
    </w:p>
    <w:p w:rsidR="00A8434A" w:rsidRPr="00622EAB" w:rsidRDefault="00A8434A" w:rsidP="00A8434A">
      <w:pPr>
        <w:pStyle w:val="LITlitera"/>
      </w:pPr>
      <w:r w:rsidRPr="00622EAB">
        <w:t>i)</w:t>
      </w:r>
      <w:r w:rsidRPr="00622EAB">
        <w:tab/>
        <w:t>marskości wątroby,</w:t>
      </w:r>
    </w:p>
    <w:p w:rsidR="00A8434A" w:rsidRPr="00622EAB" w:rsidRDefault="00A8434A" w:rsidP="00A8434A">
      <w:pPr>
        <w:pStyle w:val="LITlitera"/>
      </w:pPr>
      <w:r w:rsidRPr="00622EAB">
        <w:t>j)</w:t>
      </w:r>
      <w:r w:rsidRPr="00622EAB">
        <w:tab/>
        <w:t>ostrego i przewlekłego zapalenia trzustki,</w:t>
      </w:r>
    </w:p>
    <w:p w:rsidR="00A8434A" w:rsidRPr="00622EAB" w:rsidRDefault="00A8434A" w:rsidP="00A8434A">
      <w:pPr>
        <w:pStyle w:val="LITlitera"/>
      </w:pPr>
      <w:r w:rsidRPr="00622EAB">
        <w:t>k)</w:t>
      </w:r>
      <w:r w:rsidRPr="00622EAB">
        <w:tab/>
        <w:t>raka trzustki,</w:t>
      </w:r>
    </w:p>
    <w:p w:rsidR="00A8434A" w:rsidRPr="00622EAB" w:rsidRDefault="00A8434A" w:rsidP="00A8434A">
      <w:pPr>
        <w:pStyle w:val="LITlitera"/>
      </w:pPr>
      <w:r w:rsidRPr="00622EAB">
        <w:t>l)</w:t>
      </w:r>
      <w:r w:rsidRPr="00622EAB">
        <w:tab/>
        <w:t>chorób pasożytniczych przewodu pokarmowego;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układu krwiotwórczego: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niedokrwistości,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skaz krwotocznych,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białaczek,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 xml:space="preserve">ziarnicy złośliwej i </w:t>
      </w:r>
      <w:proofErr w:type="spellStart"/>
      <w:r w:rsidRPr="00622EAB">
        <w:t>chłoniaków</w:t>
      </w:r>
      <w:proofErr w:type="spellEnd"/>
      <w:r w:rsidRPr="00622EAB">
        <w:t xml:space="preserve"> </w:t>
      </w:r>
      <w:proofErr w:type="spellStart"/>
      <w:r w:rsidRPr="00622EAB">
        <w:t>nieziarniczych</w:t>
      </w:r>
      <w:proofErr w:type="spellEnd"/>
      <w:r w:rsidRPr="00622EAB">
        <w:t>;</w:t>
      </w:r>
    </w:p>
    <w:p w:rsidR="00A8434A" w:rsidRPr="00622EAB" w:rsidRDefault="00A8434A" w:rsidP="00A8434A">
      <w:pPr>
        <w:pStyle w:val="LITlitera"/>
      </w:pPr>
      <w:r w:rsidRPr="00622EAB">
        <w:t>6)</w:t>
      </w:r>
      <w:r w:rsidRPr="00622EAB">
        <w:tab/>
        <w:t>gruczołów wydzielania wewnętrznego: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cukrzycy,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chorób przysadki i podwzgórza,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nadczynności i niedoczynności tarczycy,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nadczynności i niedoczynności przytarczyc,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nadczynności i niedoczynności nadnerczy,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guzów rdzenia nadnerczy,</w:t>
      </w:r>
    </w:p>
    <w:p w:rsidR="00A8434A" w:rsidRPr="00622EAB" w:rsidRDefault="00A8434A" w:rsidP="00A8434A">
      <w:pPr>
        <w:pStyle w:val="LITlitera"/>
      </w:pPr>
      <w:r w:rsidRPr="00622EAB">
        <w:t>g)</w:t>
      </w:r>
      <w:r w:rsidRPr="00622EAB">
        <w:tab/>
        <w:t>zaburzeń hormonalnych i metabolicznych okresu przekwitania u kobiet i mężczyzn;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zaburzeń metabolicznych: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otyłości i nadwagi,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</w:r>
      <w:proofErr w:type="spellStart"/>
      <w:r w:rsidRPr="00622EAB">
        <w:t>hiperlipidemii</w:t>
      </w:r>
      <w:proofErr w:type="spellEnd"/>
      <w:r w:rsidRPr="00622EAB">
        <w:t>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osteoporozy;</w:t>
      </w:r>
    </w:p>
    <w:p w:rsidR="00A8434A" w:rsidRPr="00622EAB" w:rsidRDefault="00A8434A" w:rsidP="00A8434A">
      <w:r w:rsidRPr="00622EAB">
        <w:t>8)</w:t>
      </w:r>
      <w:r w:rsidRPr="00622EAB">
        <w:tab/>
        <w:t>układu ruchu.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Poznanie problemów ogólnolekarskich z zakresu chorób wewnętrznych: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epidemiologia chorób wewnętrznych ze szczególnym uwzględnieniem tych, które są związane z wysoką umieralnością, powodują przewlekłe inwalidztwo lub są przyczyną wysokiej absencji chorobowej;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profilaktyka niektórych chorób układu krążenia i układu oddechowego;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wskazania i przeciwwskazania do zabiegów endoskopowych;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zasady antybiotykoterapii w najczęściej występujących chorobach wewnętrznych, wymagających stosowania antybiotyków;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zasady podejmowania decyzji diagnostycznych i terapeutycznych dotyczących najczęściej występujących chorób wewnętrznych.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Opanowanie wykonywania następujących umiejętności i czynności: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 xml:space="preserve">wkłucia dożylnego i dotętniczego w celu podania leku lub pobrania krwi do badań, </w:t>
      </w:r>
      <w:proofErr w:type="spellStart"/>
      <w:r w:rsidRPr="00622EAB">
        <w:t>kaniulizacji</w:t>
      </w:r>
      <w:proofErr w:type="spellEnd"/>
      <w:r w:rsidRPr="00622EAB">
        <w:t xml:space="preserve"> żył;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dożylnego przetaczania krwi i innych płynów;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badania EKG;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nakłucia opłucnej i otrzewnej;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cewnikowania pęcherza moczowego;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pobrania materiału do badań mikrobiologicznych;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płukania żołądka;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pomiaru i interpretacji wyników pomiaru ciśnienia tętniczego krwi, w tym pomiaru ciśnienia na kostce;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pomiaru glikemii.</w:t>
      </w:r>
    </w:p>
    <w:p w:rsidR="00A8434A" w:rsidRPr="00622EAB" w:rsidRDefault="00A8434A" w:rsidP="00A8434A">
      <w:pPr>
        <w:pStyle w:val="PKTpunkt"/>
      </w:pPr>
      <w:r w:rsidRPr="00622EAB">
        <w:t>-</w:t>
      </w:r>
      <w:r w:rsidRPr="00622EAB">
        <w:tab/>
        <w:t>z zakresu transfuzjologii klinicznej:</w:t>
      </w:r>
    </w:p>
    <w:p w:rsidR="00A8434A" w:rsidRPr="00622EAB" w:rsidRDefault="00A8434A" w:rsidP="00A8434A">
      <w:pPr>
        <w:pStyle w:val="PKTpunkt"/>
      </w:pPr>
      <w:r w:rsidRPr="00622EAB">
        <w:t>(10 godzin wykładów i ćwiczenia praktyczne)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Zapoznanie się z zasadami współczesnej transfuzjologii: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pobierania i przechowywania krwi oraz otrzymywania preparatów krwiopochodnych;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podstaw immunologii transfuzjologicznej;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zapobiegania potransfuzyjnym zakażeniom wirusowym;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podstawowymi zasadami racjonalnego leczenia krwią i jej preparatami;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powikłaniami poprzetoczeniowymi.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Poznanie praktyczne następujących umiejętności: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 xml:space="preserve">rejestrowania i kwalifikowania krwiodawców oraz zasad prowadzenia dokumentacji </w:t>
      </w:r>
      <w:r w:rsidR="00D8686B">
        <w:br/>
      </w:r>
      <w:r w:rsidRPr="00622EAB">
        <w:t>w tym zakresie;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metod pobierania krwi i osocza - konwencjonalnie i przy użyciu separatorów, poznanie zasad wytwarzania preparatów krwiopochodnych;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przeprowadzania badań immunologicznych, serologicznych - antygenów krwinek czerwonych i przeciwciał, próby zgodności krzyżowej;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wykrywania markerów wirusowych (HBV, HCV, HIV);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zasad kontroli jakości, przechowywania i dystrybucji krwi oraz jej preparatów.</w:t>
      </w:r>
    </w:p>
    <w:p w:rsidR="00A8434A" w:rsidRPr="00622EAB" w:rsidRDefault="00A8434A" w:rsidP="00A8434A">
      <w:pPr>
        <w:pStyle w:val="PKTpunkt"/>
      </w:pPr>
      <w:r w:rsidRPr="00622EAB">
        <w:t>-</w:t>
      </w:r>
      <w:r w:rsidRPr="00622EAB">
        <w:tab/>
        <w:t>z zakresu profilaktyki zakażeń HIV</w:t>
      </w:r>
      <w:r>
        <w:t xml:space="preserve"> i </w:t>
      </w:r>
      <w:r w:rsidRPr="00526B8D">
        <w:t xml:space="preserve"> HCV</w:t>
      </w:r>
      <w:r w:rsidRPr="00622EAB">
        <w:t>, diagnostyki i leczenia AIDS:</w:t>
      </w:r>
    </w:p>
    <w:p w:rsidR="00A8434A" w:rsidRPr="00622EAB" w:rsidRDefault="00A8434A" w:rsidP="00A8434A">
      <w:r w:rsidRPr="00622EAB">
        <w:t>(5 godzin wykładów):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epidemiologię zakażeń HIV</w:t>
      </w:r>
      <w:r>
        <w:t>, HCV</w:t>
      </w:r>
      <w:r w:rsidRPr="00622EAB">
        <w:t xml:space="preserve"> i AIDS;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podstawowe wiadomości o budowie wirusa HIV</w:t>
      </w:r>
      <w:r>
        <w:t xml:space="preserve"> i HCV</w:t>
      </w:r>
      <w:r w:rsidRPr="00622EAB">
        <w:t xml:space="preserve"> </w:t>
      </w:r>
      <w:r>
        <w:t>oraz</w:t>
      </w:r>
      <w:r w:rsidRPr="00622EAB">
        <w:t xml:space="preserve"> wykrywaniu zakażeń;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wybrane zagadnienia HIV/AIDS w ujęciu nauk medycznych;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elementy poradnictwa i opieki medycznej nad kobietą zakażoną HIV</w:t>
      </w:r>
      <w:r>
        <w:t>/HCV</w:t>
      </w:r>
      <w:r w:rsidRPr="00622EAB">
        <w:t xml:space="preserve"> lub chorą na AIDS;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poradnictwo przed testem i po teście;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strategię leczenia antyretrowirusowego zakażonych HIV i chorych na AIDS;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etyczne i prawne aspekty HIV i AIDS;</w:t>
      </w:r>
    </w:p>
    <w:p w:rsidR="00A8434A" w:rsidRDefault="00A8434A" w:rsidP="00A8434A">
      <w:pPr>
        <w:pStyle w:val="PKTpunkt"/>
      </w:pPr>
      <w:r w:rsidRPr="00622EAB">
        <w:t>8)</w:t>
      </w:r>
      <w:r w:rsidRPr="00622EAB">
        <w:tab/>
        <w:t>elementy komunikowania się w relacjach lekarz - pacjent zakażony HIV lub chory na AIDS.</w:t>
      </w:r>
    </w:p>
    <w:p w:rsidR="00A8434A" w:rsidRDefault="00A8434A" w:rsidP="00A8434A">
      <w:pPr>
        <w:pStyle w:val="PKTpunkt"/>
      </w:pPr>
      <w:r>
        <w:t>- z zakresu profilaktyki onkologicznej i leczenia bólu:</w:t>
      </w:r>
    </w:p>
    <w:p w:rsidR="00A8434A" w:rsidRPr="00EB2038" w:rsidRDefault="00A8434A" w:rsidP="00A8434A">
      <w:pPr>
        <w:pStyle w:val="PKTpunkt"/>
      </w:pPr>
      <w:r w:rsidRPr="00EB2038">
        <w:t>1.</w:t>
      </w:r>
      <w:r w:rsidRPr="00EB2038">
        <w:tab/>
      </w:r>
      <w:r>
        <w:t>Przeprowadzanie badania</w:t>
      </w:r>
      <w:r w:rsidRPr="00EB2038">
        <w:t xml:space="preserve"> przedmiotowe</w:t>
      </w:r>
      <w:r>
        <w:t>go</w:t>
      </w:r>
      <w:r w:rsidRPr="00EB2038">
        <w:t xml:space="preserve"> z uwzględnieniem zmian onkologicznie podejrzanych ze szczególnym uwzględnieniem  dzieci i młodych dorosłych, wstępne postępowanie diagnostyczne i różnicowe w podejrzeniu choroby nowotworowej oraz </w:t>
      </w:r>
      <w:r>
        <w:t>ocena</w:t>
      </w:r>
      <w:r w:rsidRPr="00EB2038">
        <w:t xml:space="preserve"> na podstawie badania klinicznego, które objawy budzą podejrzenie nowotworu złośliwego</w:t>
      </w:r>
      <w:r w:rsidR="008F57CD">
        <w:t>.</w:t>
      </w:r>
    </w:p>
    <w:p w:rsidR="00A8434A" w:rsidRPr="00EB2038" w:rsidRDefault="00A8434A" w:rsidP="00A8434A">
      <w:pPr>
        <w:pStyle w:val="PKTpunkt"/>
      </w:pPr>
      <w:r w:rsidRPr="00EB2038">
        <w:t>2.</w:t>
      </w:r>
      <w:r w:rsidRPr="00EB2038">
        <w:tab/>
        <w:t>Identyfikow</w:t>
      </w:r>
      <w:r>
        <w:t xml:space="preserve">anie </w:t>
      </w:r>
      <w:r w:rsidRPr="00EB2038">
        <w:t>zagrożenia genetyczne</w:t>
      </w:r>
      <w:r>
        <w:t>go</w:t>
      </w:r>
      <w:r w:rsidRPr="00EB2038">
        <w:t xml:space="preserve"> w rodzinie w przypadku specyficznych nowotworów</w:t>
      </w:r>
      <w:r w:rsidR="008F57CD">
        <w:t>.</w:t>
      </w:r>
    </w:p>
    <w:p w:rsidR="00A8434A" w:rsidRPr="00EB2038" w:rsidRDefault="00A8434A" w:rsidP="00A8434A">
      <w:pPr>
        <w:pStyle w:val="PKTpunkt"/>
      </w:pPr>
      <w:r>
        <w:t>3.</w:t>
      </w:r>
      <w:r>
        <w:tab/>
        <w:t>Interpretowanie wyników</w:t>
      </w:r>
      <w:r w:rsidRPr="00EB2038">
        <w:t xml:space="preserve"> badań diagnostycznych z uwzględnieniem pilności dalszego postępowania medycznego, ze szczególnym uwzględnieniem metod genetycznych</w:t>
      </w:r>
      <w:r w:rsidR="008F57CD">
        <w:t>.</w:t>
      </w:r>
    </w:p>
    <w:p w:rsidR="00A8434A" w:rsidRDefault="00A8434A" w:rsidP="00A8434A">
      <w:pPr>
        <w:pStyle w:val="PKTpunkt"/>
      </w:pPr>
      <w:r w:rsidRPr="00EB2038">
        <w:t>4.</w:t>
      </w:r>
      <w:r w:rsidRPr="00EB2038">
        <w:tab/>
      </w:r>
      <w:r>
        <w:t>Wiedza z zakresu możliwości diagnostycznych</w:t>
      </w:r>
      <w:r w:rsidRPr="00EB2038">
        <w:t xml:space="preserve"> chorób onkologicznych realizowanych w kraju, wraz ze znajomością ośrodków diagnostycznych oraz organizacji opi</w:t>
      </w:r>
      <w:r>
        <w:t>eki onkologicznej nad pacjentem.</w:t>
      </w:r>
    </w:p>
    <w:p w:rsidR="00A8434A" w:rsidRDefault="00A8434A" w:rsidP="00A8434A">
      <w:pPr>
        <w:pStyle w:val="PKTpunkt"/>
      </w:pPr>
      <w:r>
        <w:t>5.  Wiedza z</w:t>
      </w:r>
      <w:r w:rsidRPr="00175856">
        <w:t xml:space="preserve"> zakr</w:t>
      </w:r>
      <w:r>
        <w:t>esów</w:t>
      </w:r>
      <w:r w:rsidRPr="00175856">
        <w:t xml:space="preserve"> sposobów promocji zdrowia i upowszechniania zachowań zmniejszających ryzyko wystąpienia nowotworów oraz oceny czynników ryzyka, profilaktyki i wczesnego wykrywanie nowotworów</w:t>
      </w:r>
      <w:r w:rsidR="008F57CD">
        <w:t>.</w:t>
      </w:r>
    </w:p>
    <w:p w:rsidR="00A8434A" w:rsidRDefault="00A8434A" w:rsidP="00A8434A">
      <w:pPr>
        <w:pStyle w:val="PKTpunkt"/>
      </w:pPr>
      <w:r>
        <w:t xml:space="preserve">6.      Wiedza z zakresu współczesnych metod leczenia bólu. </w:t>
      </w:r>
    </w:p>
    <w:p w:rsidR="00A8434A" w:rsidRPr="00622EAB" w:rsidRDefault="00A8434A" w:rsidP="00A8434A">
      <w:pPr>
        <w:pStyle w:val="PKTpunkt"/>
      </w:pPr>
    </w:p>
    <w:p w:rsidR="00A8434A" w:rsidRPr="00622EAB" w:rsidRDefault="00A8434A" w:rsidP="00A8434A">
      <w:pPr>
        <w:pStyle w:val="TYTDZPRZEDMprzedmiotregulacjitytuulubdziau"/>
      </w:pPr>
      <w:r w:rsidRPr="00622EAB">
        <w:t>STAŻ CZĄSTKOWY W DZIEDZINIE PEDIATRII</w:t>
      </w:r>
    </w:p>
    <w:p w:rsidR="00A8434A" w:rsidRPr="00622EAB" w:rsidRDefault="00A8434A" w:rsidP="00A8434A">
      <w:pPr>
        <w:pStyle w:val="TYTDZPRZEDMprzedmiotregulacjitytuulubdziau"/>
      </w:pPr>
      <w:r w:rsidRPr="00622EAB">
        <w:t xml:space="preserve">II. Program stażu cząstkowego z zakresu </w:t>
      </w:r>
      <w:r w:rsidRPr="00E41D71">
        <w:t>pediatrii</w:t>
      </w:r>
    </w:p>
    <w:p w:rsidR="00A8434A" w:rsidRPr="00622EAB" w:rsidRDefault="00A8434A" w:rsidP="00A8434A">
      <w:r w:rsidRPr="00622EAB">
        <w:t>Czas trwania stażu: 8 tygodni, w tym pediatria - 6 tygodni i neonatologia - 2 tygodnie.</w:t>
      </w:r>
    </w:p>
    <w:p w:rsidR="00A8434A" w:rsidRPr="00622EAB" w:rsidRDefault="00A8434A" w:rsidP="00A8434A">
      <w:r w:rsidRPr="00622EAB">
        <w:t>Cel stażu:</w:t>
      </w:r>
    </w:p>
    <w:p w:rsidR="00A8434A" w:rsidRPr="00622EAB" w:rsidRDefault="00A8434A" w:rsidP="00A8434A">
      <w:r w:rsidRPr="00622EAB">
        <w:t>pogłębienie wiedzy teoretycznej oraz poznanie, przyswojenie i utrwalenie praktycznych umiejętności z zakresu zapobiegania, rozpoznawania i leczenia chorób wieku dziecięcego oraz zaburzeń rozwojowych u dzieci w warunkach opieki stacjonarnej i ambulatoryjnej.</w:t>
      </w:r>
    </w:p>
    <w:p w:rsidR="00A8434A" w:rsidRPr="00622EAB" w:rsidRDefault="00A8434A" w:rsidP="00A8434A"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Rozpoznawanie i postępowanie u noworodków w przypadkach wad rozwojowych, zaburzeń oddechowo-krążeniowych, wrodzonych oraz nabytych zakażeń i posocznicy noworodkowej, ostrych zaburzeń metabolicznych i neurologicznych, konfliktu serologicznego, choroby krwotocznej noworodków, chorób wymagających niezwłocznej interwencji chirurgicznej, dysplazji i zwichnięcia stawów biodrowych, niedoczynności tarczycy i zespołu alkoholowego.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Rozpoznawanie i leczenie u niemowląt chorób wywołanych zakażeniami bakteryjnymi i wirusowymi, w tym wirusowego zapalenia wątroby i AIDS, ostrych biegunek i ich powikłań, biegunek przewlekłych i stanów niedoborowych, chorób układu oddechowego, niedoczynności tarczycy, dysplazji stawów biodrowych, naglących chorób jamy brzusznej (wgłobienie), chorób przebiegających z drgawkami i innych stanów napadowych.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Postępowanie diagnostyczne, lecznicze i rehabilitacyjne u dzieci z mózgowym porażeniem dziecięcym.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 xml:space="preserve">Rozpoznawanie i leczenie u dzieci powyżej 1. roku życia: nieprawidłowości rozwojowych, skutków urazów i zatruć, zaburzeń świadomości, krwawień z przewodu pokarmowego, nawracających bólów brzucha, nawracających bólów głowy, chorób wywołanych czynnikami zakaźnymi - w tym chorób zakaźnych wieku dziecięcego, a także zapalenia nerek, choroby reumatycznej, nadciśnienia tętniczego, chorób nowotworowych, niedoborów białkowo-energetycznych i witaminowych oraz niedoborów makro- </w:t>
      </w:r>
      <w:r w:rsidR="00D8686B">
        <w:br/>
      </w:r>
      <w:r w:rsidRPr="00622EAB">
        <w:t>i mikroelementów, chorób atopowych i reakcji anafilaktycznych, chorób z uzależnienia.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>Poznanie kalendarza szczepień, zasad stosowania szczepionek i surowic, znajomość niepożądanych reakcji poszczepiennych i przeciwwskazań do szczepień.</w:t>
      </w:r>
    </w:p>
    <w:p w:rsidR="00A8434A" w:rsidRPr="00622EAB" w:rsidRDefault="00A8434A" w:rsidP="00A8434A">
      <w:pPr>
        <w:pStyle w:val="USTustnpkodeksu"/>
      </w:pPr>
      <w:r w:rsidRPr="00622EAB">
        <w:t>6.</w:t>
      </w:r>
      <w:r w:rsidRPr="00622EAB">
        <w:tab/>
        <w:t>Opanowanie wykonywania następujących umiejętności i czynności: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postępowania z noworodkiem bezpośrednio po porodzie: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 xml:space="preserve">oceny noworodka na podstawie skali wg </w:t>
      </w:r>
      <w:proofErr w:type="spellStart"/>
      <w:r w:rsidRPr="00622EAB">
        <w:t>Apgar</w:t>
      </w:r>
      <w:proofErr w:type="spellEnd"/>
      <w:r w:rsidRPr="00622EAB">
        <w:t>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testów przesiewowych u noworodka (</w:t>
      </w:r>
      <w:proofErr w:type="spellStart"/>
      <w:r w:rsidRPr="00622EAB">
        <w:t>fenyloketonurii</w:t>
      </w:r>
      <w:proofErr w:type="spellEnd"/>
      <w:r w:rsidRPr="00622EAB">
        <w:t>);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resuscytacji noworodka;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oceny dojrzałości noworodka;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rozpoznawania wad wrodzonych u noworodka i postępowania w przypadku ich stwierdzenia;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zasad transportu chorego noworodka;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pielęgnacji i karmienia noworodka;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 xml:space="preserve">oceny stanu ogólnego niemowlęcia i dziecka starszego z uwzględnieniem badania </w:t>
      </w:r>
      <w:proofErr w:type="spellStart"/>
      <w:r w:rsidRPr="00622EAB">
        <w:t>otoskopowego</w:t>
      </w:r>
      <w:proofErr w:type="spellEnd"/>
      <w:r w:rsidRPr="00622EAB">
        <w:t xml:space="preserve"> i pomiaru ciśnienia krwi oraz badania w kierunku wad wrodzonych;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zbierania wywiadów od rodziny dziecka;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 xml:space="preserve">prowadzenia resuscytacji i udzielania pierwszej pomocy w stanach zagrożenia życia </w:t>
      </w:r>
      <w:r w:rsidR="00D8686B">
        <w:br/>
      </w:r>
      <w:r w:rsidRPr="00622EAB">
        <w:t>u dzieci;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rozpoznawania mózgowego porażenia dziecięcego;</w:t>
      </w:r>
    </w:p>
    <w:p w:rsidR="00A8434A" w:rsidRPr="00622EAB" w:rsidRDefault="00A8434A" w:rsidP="00A8434A">
      <w:pPr>
        <w:pStyle w:val="PKTpunkt"/>
      </w:pPr>
      <w:r w:rsidRPr="00622EAB">
        <w:t>11)</w:t>
      </w:r>
      <w:r w:rsidRPr="00622EAB">
        <w:tab/>
        <w:t>wkłucia dożylnego i pobrania krwi do badań u niemowlęcia i dziecka starszego;</w:t>
      </w:r>
    </w:p>
    <w:p w:rsidR="00A8434A" w:rsidRPr="00622EAB" w:rsidRDefault="00A8434A" w:rsidP="00A8434A">
      <w:pPr>
        <w:pStyle w:val="PKTpunkt"/>
      </w:pPr>
      <w:r w:rsidRPr="00622EAB">
        <w:t>12)</w:t>
      </w:r>
      <w:r w:rsidRPr="00622EAB">
        <w:tab/>
        <w:t>pobrania płynu mózgowo-rdzeniowego u dzieci;</w:t>
      </w:r>
    </w:p>
    <w:p w:rsidR="00A8434A" w:rsidRPr="00622EAB" w:rsidRDefault="00A8434A" w:rsidP="00A8434A">
      <w:pPr>
        <w:pStyle w:val="PKTpunkt"/>
      </w:pPr>
      <w:r w:rsidRPr="00622EAB">
        <w:t>13)</w:t>
      </w:r>
      <w:r w:rsidRPr="00622EAB">
        <w:tab/>
        <w:t>pobrania materiałów do badań mikrobiologicznych u dzieci;</w:t>
      </w:r>
    </w:p>
    <w:p w:rsidR="00A8434A" w:rsidRPr="00622EAB" w:rsidRDefault="00A8434A" w:rsidP="00A8434A">
      <w:pPr>
        <w:pStyle w:val="PKTpunkt"/>
      </w:pPr>
      <w:r w:rsidRPr="00622EAB">
        <w:t>14)</w:t>
      </w:r>
      <w:r w:rsidRPr="00622EAB">
        <w:tab/>
        <w:t>założenia zgłębnika do żołądka lub odbytnicy i cewnika do pęcherza moczowego u dzieci;</w:t>
      </w:r>
    </w:p>
    <w:p w:rsidR="00A8434A" w:rsidRPr="00622EAB" w:rsidRDefault="00A8434A" w:rsidP="00A8434A">
      <w:pPr>
        <w:pStyle w:val="PKTpunkt"/>
      </w:pPr>
      <w:r w:rsidRPr="00622EAB">
        <w:t>15)</w:t>
      </w:r>
      <w:r w:rsidRPr="00622EAB">
        <w:tab/>
        <w:t>pielęgnacji niemowląt i małych dzieci;</w:t>
      </w:r>
    </w:p>
    <w:p w:rsidR="00A8434A" w:rsidRDefault="00A8434A" w:rsidP="00A8434A">
      <w:pPr>
        <w:pStyle w:val="PKTpunkt"/>
      </w:pPr>
      <w:r w:rsidRPr="00622EAB">
        <w:t>16)</w:t>
      </w:r>
      <w:r w:rsidRPr="00622EAB">
        <w:tab/>
        <w:t xml:space="preserve">pobrania krwi celem wykonania testu w kierunku niedoczynności tarczycy </w:t>
      </w:r>
      <w:r w:rsidR="00D8686B">
        <w:br/>
      </w:r>
      <w:r w:rsidRPr="00622EAB">
        <w:t xml:space="preserve">i </w:t>
      </w:r>
      <w:proofErr w:type="spellStart"/>
      <w:r w:rsidRPr="00622EAB">
        <w:t>fenyloketonurii</w:t>
      </w:r>
      <w:proofErr w:type="spellEnd"/>
      <w:r w:rsidRPr="00622EAB">
        <w:t>.</w:t>
      </w:r>
    </w:p>
    <w:p w:rsidR="00A8434A" w:rsidRPr="00622EAB" w:rsidRDefault="00A8434A" w:rsidP="00A8434A">
      <w:pPr>
        <w:pStyle w:val="PKTpunkt"/>
      </w:pPr>
    </w:p>
    <w:p w:rsidR="00A8434A" w:rsidRPr="00622EAB" w:rsidRDefault="00A8434A" w:rsidP="00A8434A">
      <w:pPr>
        <w:pStyle w:val="TYTDZPRZEDMprzedmiotregulacjitytuulubdziau"/>
      </w:pPr>
      <w:r w:rsidRPr="00622EAB">
        <w:t>STAŻ CZĄSTKOWY W DZIEDZINIE CHIRURGII OGÓLNEJ</w:t>
      </w:r>
    </w:p>
    <w:p w:rsidR="00A8434A" w:rsidRPr="00526B8D" w:rsidRDefault="00A8434A" w:rsidP="00A8434A">
      <w:pPr>
        <w:pStyle w:val="TYTDZPRZEDMprzedmiotregulacjitytuulubdziau"/>
      </w:pPr>
      <w:r w:rsidRPr="00526B8D">
        <w:t>III. Program stażu cząstkowego z zakresu chirurgii ogólnej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Czas trwania stażu: </w:t>
      </w:r>
      <w:r>
        <w:t>7</w:t>
      </w:r>
      <w:r w:rsidRPr="00622EAB">
        <w:t xml:space="preserve"> tygodni, w tym chirurgia ogólna - </w:t>
      </w:r>
      <w:r>
        <w:t>5</w:t>
      </w:r>
      <w:r w:rsidRPr="00622EAB">
        <w:t xml:space="preserve"> tygodni i chirurgia urazowa - </w:t>
      </w:r>
      <w:r w:rsidR="00D8686B">
        <w:br/>
      </w:r>
      <w:r w:rsidRPr="00622EAB">
        <w:t>2 tygodnie.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pogłębienie wiedzy teoretycznej oraz poznanie, utrwalenie i przyswojenie praktycznych umiejętności w zakresie rozpoznawania, leczenia, zapobiegania i rehabilitacji najczęściej występujących chorób chirurgicznych w ramach opieki stacjonarnej i ambulatoryjnej.</w:t>
      </w:r>
    </w:p>
    <w:p w:rsidR="00A8434A" w:rsidRPr="00622EAB" w:rsidRDefault="00A8434A" w:rsidP="00A8434A"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Rozpoznawanie i postępowanie w przypadku: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wstrząsu urazowego i hipowolemicznego;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obrażeń urazowych dotyczących: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ośrodkowego i obwodowego układu nerwowego: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mózgu, kości czaszki i twarzoczaszki, z uwzględnieniem skali Glasgow,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nerwów czaszkowych i obwodowych,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klatki piersiowej, w szczególności: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w zranieniach klatki piersiowej, serca, płuc i dużych naczyń,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w odmie opłucnowej pourazowej i samoistnej,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w uszkodzeniach ściany klatki piersiowej, żeber i mostka,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jamy brzusznej, w szczególności: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w ranach brzucha,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w tępych obrażeniach brzucha,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układu moczowo-płciowego,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kręgosłupa, w szczególności diagnozowanie i postępowanie z chorymi ze złamaniem kręgosłupa,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kończyn, w szczególności: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zamkniętych i otwartych złamań kończyn, ze szczególnym uwzględnieniem najczęściej spotykanych złamań, tzn. nasady dalszej kości promieniowej, kostek, szyjki kości udowej,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zwichnięć dużych stawów (barkowego, łokciowego, biodrowego),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</w:r>
      <w:proofErr w:type="spellStart"/>
      <w:r w:rsidRPr="00622EAB">
        <w:t>podwichnięć</w:t>
      </w:r>
      <w:proofErr w:type="spellEnd"/>
      <w:r w:rsidRPr="00622EAB">
        <w:t>, skręceń i stłuczeń stawów, ze szczególnym uwzględnieniem stawu kolanowego i skokowo-goleniowego,</w:t>
      </w:r>
    </w:p>
    <w:p w:rsidR="00A8434A" w:rsidRPr="00622EAB" w:rsidRDefault="00A8434A" w:rsidP="00A8434A">
      <w:pPr>
        <w:pStyle w:val="LITlitera"/>
      </w:pPr>
      <w:r w:rsidRPr="00622EAB">
        <w:t>g)</w:t>
      </w:r>
      <w:r w:rsidRPr="00622EAB">
        <w:tab/>
        <w:t xml:space="preserve">oparzeń i </w:t>
      </w:r>
      <w:proofErr w:type="spellStart"/>
      <w:r w:rsidRPr="00622EAB">
        <w:t>odmrożeń</w:t>
      </w:r>
      <w:proofErr w:type="spellEnd"/>
      <w:r w:rsidRPr="00622EAB">
        <w:t>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 xml:space="preserve">w oparzeniach i </w:t>
      </w:r>
      <w:proofErr w:type="spellStart"/>
      <w:r w:rsidRPr="00622EAB">
        <w:t>odmrożeniach</w:t>
      </w:r>
      <w:proofErr w:type="spellEnd"/>
      <w:r w:rsidRPr="00622EAB">
        <w:t xml:space="preserve"> powłok,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w oparzeniach dróg oddechowych i przewodu pokarmowego;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zakażeń w chirurgii: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we wstrząsie septycznym,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w ropnym zapaleniu skóry i tkanki podskórnej (ropień, czyrak, zastrzał, zanokcica),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w zakażeniach przyrannych (tężec, zgorzel gazowa, róża);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najczęstszych schorzeń chirurgicznych jamy brzusznej, dotyczących: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</w:r>
      <w:r w:rsidR="008D172E">
        <w:t>„</w:t>
      </w:r>
      <w:r w:rsidRPr="00622EAB">
        <w:t>ostrego brzucha</w:t>
      </w:r>
      <w:r w:rsidR="008D172E">
        <w:t>”</w:t>
      </w:r>
      <w:r w:rsidRPr="00622EAB">
        <w:t>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przedziurawienia przewodu pokarmowego,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ostrego zapalenia wyrostka robaczkowego,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ostrego zapalenia pęcherzyka żółciowego,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ostrego zapalenia trzustki,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niedrożności jelit, ze szczególnym uwzględnieniem uwięźniętych przepuklin zewnętrznych,</w:t>
      </w:r>
    </w:p>
    <w:p w:rsidR="00A8434A" w:rsidRPr="00622EAB" w:rsidRDefault="00A8434A" w:rsidP="00A8434A">
      <w:pPr>
        <w:pStyle w:val="PKTpunkt"/>
      </w:pPr>
      <w:r w:rsidRPr="00622EAB">
        <w:t>b)</w:t>
      </w:r>
      <w:r w:rsidRPr="00622EAB">
        <w:tab/>
        <w:t>krwawienia do przewodu pokarmowego,</w:t>
      </w:r>
    </w:p>
    <w:p w:rsidR="00A8434A" w:rsidRPr="00622EAB" w:rsidRDefault="00A8434A" w:rsidP="00A8434A">
      <w:pPr>
        <w:pStyle w:val="PKTpunkt"/>
      </w:pPr>
      <w:r w:rsidRPr="00622EAB">
        <w:t>c)</w:t>
      </w:r>
      <w:r w:rsidRPr="00622EAB">
        <w:tab/>
        <w:t>innych chorób przewodu pokarmowego: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choroby wrzodowej żołądka i dwunastnicy,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kamicy żółciowej,</w:t>
      </w:r>
    </w:p>
    <w:p w:rsidR="00A8434A" w:rsidRPr="00622EAB" w:rsidRDefault="00A8434A" w:rsidP="00A8434A">
      <w:pPr>
        <w:pStyle w:val="TIRtiret"/>
      </w:pPr>
      <w:r w:rsidRPr="00622EAB">
        <w:t>-</w:t>
      </w:r>
      <w:r w:rsidRPr="00622EAB">
        <w:tab/>
        <w:t>najczęstszych chorób odbytu i odbytnicy (ropień, przetoka, guzki krwawnicze);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schorzeń urologicznych: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kamicy nerkowej,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zatrzymania moczu,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wodniaka jądra,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przerostu prostaty,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raka prostaty;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chorób układu naczyniowego: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w urazach naczyń,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w ostrym nieurazowym niedokrwieniu kończyn (zator, zakrzepy),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w przewlekłym niedokrwieniu kończyn dolnych,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w tętniaku aorty,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w żylnej chorobie zakrzepowo-zatorowej, dotyczącej w szczególności kończyn dolnych,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w przewlekłej niewydolności układu żylnego kończyn dolnych.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 xml:space="preserve">Poznanie zasad wczesnego rozpoznawania i postępowania chirurgicznego </w:t>
      </w:r>
      <w:r w:rsidR="00D8686B">
        <w:br/>
      </w:r>
      <w:r w:rsidRPr="00622EAB">
        <w:t>w nowotworach sutka, przewodu pokarmowego, tarczycy i skóry.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Poznanie wskazań do stosowania i podstaw interpretacji niektórych metod diagnostycznych i leczenia zabiegowego w chirurgii:</w:t>
      </w:r>
    </w:p>
    <w:p w:rsidR="004C7F87" w:rsidRDefault="00A8434A" w:rsidP="00393A67">
      <w:pPr>
        <w:pStyle w:val="LITlitera"/>
        <w:ind w:left="567"/>
      </w:pPr>
      <w:r w:rsidRPr="00622EAB">
        <w:t>1)</w:t>
      </w:r>
      <w:r w:rsidRPr="00622EAB">
        <w:tab/>
        <w:t>diagnostyki radiologicznej i ultrasonograficznej;</w:t>
      </w:r>
    </w:p>
    <w:p w:rsidR="004C7F87" w:rsidRDefault="00A8434A" w:rsidP="00393A67">
      <w:pPr>
        <w:pStyle w:val="LITlitera"/>
        <w:ind w:left="567"/>
      </w:pPr>
      <w:r w:rsidRPr="00622EAB">
        <w:t>2)</w:t>
      </w:r>
      <w:r w:rsidRPr="00622EAB">
        <w:tab/>
        <w:t>tomografii komputerowej i rezonansu magnetycznego;</w:t>
      </w:r>
    </w:p>
    <w:p w:rsidR="004C7F87" w:rsidRDefault="00A8434A" w:rsidP="00393A67">
      <w:pPr>
        <w:pStyle w:val="LITlitera"/>
        <w:ind w:left="567"/>
      </w:pPr>
      <w:r w:rsidRPr="00622EAB">
        <w:t>3)</w:t>
      </w:r>
      <w:r w:rsidRPr="00622EAB">
        <w:tab/>
        <w:t>endoskopii, ze szczególnym uwzględnieniem gastroskopii, ECPW, rektoskopii, kolonoskopii, cystoskopii;</w:t>
      </w:r>
    </w:p>
    <w:p w:rsidR="004C7F87" w:rsidRDefault="00A8434A" w:rsidP="00393A67">
      <w:pPr>
        <w:pStyle w:val="LITlitera"/>
        <w:ind w:left="0" w:firstLine="0"/>
      </w:pPr>
      <w:r w:rsidRPr="00622EAB">
        <w:t>4)</w:t>
      </w:r>
      <w:r w:rsidRPr="00622EAB">
        <w:tab/>
        <w:t>ogólnych zasad i możliwości chirurgii laparoskopowej.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>Poznanie problemów ogólnochirurgicznych dotyczących: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zasad aseptyki i antyseptyki, profilaktyki zakażeń okołooperacyjnych;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profilaktyki tężca;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profilaktyki zakażeń wirusami hepatotropowymi i HIV;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zasad współczesnej antybiotykoterapii w schorzeniach chirurgicznych;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zasad przygotowania chorego do zabiegu operacyjnego w znieczuleniu ogólnym;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zasad współczesnej rehabilitacji około- i pooperacyjnej.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>Opanowanie wykonywania następujących umiejętności i czynności: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mycia chirurgicznego rąk i pola operacyjnego;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chirurgicznego opracowania i zeszycia niewielkich ran;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znieczulenia miejscowego;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nacięcia i drenażu ropnia;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założenia podstawowych opatrunków gipsowych i unieruchamiających;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założenia drenażu opłucnej;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postępowania w krwotoku zewnętrznym;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założenia zgłębnika nosowo-żołądkowego;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dożylnego przetaczania krwi i płynów infuzyjnych;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postępowania w oparzeniach;</w:t>
      </w:r>
    </w:p>
    <w:p w:rsidR="00A8434A" w:rsidRPr="00622EAB" w:rsidRDefault="00A8434A" w:rsidP="00A8434A">
      <w:pPr>
        <w:pStyle w:val="PKTpunkt"/>
      </w:pPr>
      <w:r w:rsidRPr="00622EAB">
        <w:t>11)</w:t>
      </w:r>
      <w:r w:rsidRPr="00622EAB">
        <w:tab/>
        <w:t xml:space="preserve">badania per </w:t>
      </w:r>
      <w:proofErr w:type="spellStart"/>
      <w:r w:rsidRPr="00622EAB">
        <w:t>rectum</w:t>
      </w:r>
      <w:proofErr w:type="spellEnd"/>
      <w:r w:rsidRPr="00622EAB">
        <w:t xml:space="preserve"> i oceny gruczołu krokowego;</w:t>
      </w:r>
    </w:p>
    <w:p w:rsidR="00A8434A" w:rsidRPr="00622EAB" w:rsidRDefault="00A8434A" w:rsidP="00A8434A">
      <w:pPr>
        <w:pStyle w:val="PKTpunkt"/>
      </w:pPr>
      <w:r w:rsidRPr="00622EAB">
        <w:t>12)</w:t>
      </w:r>
      <w:r w:rsidRPr="00622EAB">
        <w:tab/>
        <w:t>wykonania anoskopii.</w:t>
      </w:r>
    </w:p>
    <w:p w:rsidR="00A8434A" w:rsidRPr="00622EAB" w:rsidRDefault="00A8434A" w:rsidP="00A8434A">
      <w:pPr>
        <w:pStyle w:val="TYTDZPRZEDMprzedmiotregulacjitytuulubdziau"/>
      </w:pPr>
      <w:r w:rsidRPr="00622EAB">
        <w:t>STAŻ CZĄSTKOWY W DZIEDZINIE POŁOŻNICTWA I GINEKOLOGII</w:t>
      </w:r>
    </w:p>
    <w:p w:rsidR="00A8434A" w:rsidRPr="00622EAB" w:rsidRDefault="00A8434A" w:rsidP="00A8434A">
      <w:pPr>
        <w:pStyle w:val="TYTDZPRZEDMprzedmiotregulacjitytuulubdziau"/>
      </w:pPr>
      <w:r w:rsidRPr="00622EAB">
        <w:t>IV. Program stażu cząstkowego z zakresu położnictwa i ginekologii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Czas trwania stażu: </w:t>
      </w:r>
      <w:r>
        <w:t>4</w:t>
      </w:r>
      <w:r w:rsidRPr="00622EAB">
        <w:t xml:space="preserve"> tygodni</w:t>
      </w:r>
      <w:r>
        <w:t>e</w:t>
      </w:r>
      <w:r w:rsidRPr="00622EAB">
        <w:t>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pogłębienie wiedzy teoretycznej oraz poznanie, utrwalenie i przyswojenie praktycznych umiejętności z zakresu opieki lekarskiej w prawidłowo przebiegającej ciąży, porodu i połogu, a także zapobieganie, rozpoznawanie i leczenie najczęściej występujących powikłań ciąży, porodu i połogu oraz chorób narządów płciowych u kobiet w warunkach opieki stacjonarnej </w:t>
      </w:r>
      <w:r w:rsidR="00D8686B">
        <w:br/>
      </w:r>
      <w:r w:rsidRPr="00622EAB">
        <w:t>i ambulatoryjnej.</w:t>
      </w:r>
    </w:p>
    <w:p w:rsidR="00A8434A" w:rsidRPr="00622EAB" w:rsidRDefault="00A8434A" w:rsidP="00A8434A"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 xml:space="preserve">Rozpoznawanie i opieka lekarska w ciąży oraz zasady postępowania w czasie porodu </w:t>
      </w:r>
      <w:r w:rsidR="00D8686B">
        <w:br/>
      </w:r>
      <w:r w:rsidRPr="00622EAB">
        <w:t>i połogu: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 xml:space="preserve">zasady prowadzenia opieki </w:t>
      </w:r>
      <w:proofErr w:type="spellStart"/>
      <w:r w:rsidRPr="00622EAB">
        <w:t>przedkoncepcyjnej</w:t>
      </w:r>
      <w:proofErr w:type="spellEnd"/>
      <w:r w:rsidRPr="00622EAB">
        <w:t>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rozpoznawanie ciąży i zasady prowadzenia prawidłowo przebiegającej ciąży;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rozpoznawanie i postępowanie w powikłaniach ciąży, a w szczególności: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zagrażającym poronieniu,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nadciśnieniu tętniczym,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przedwczesnym odklejeniu łożyska, łożysku przodującym,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konflikcie serologicznym,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zakażeniach;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zasady leczenia chorób współistniejących z ciążą, w szczególności: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cukrzycy,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chorób serca i naczyń,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zakażeń układu moczowo-płciowego,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powikłań zakrzepowo-zatorowych;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zrozumienie zasad interpretacji badań ultrasonograficznych wykonywanych w czasie ciąży;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zasady postępowania podczas prawidłowo przebiegającego porodu w szpitalu i poza szpitalem, w tym poznanie wskazań i sposobów dla łagodzenia bólu porodowego;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rozpoznawanie powikłań okołoporodowych, postępowanie podczas nieprawidłowo przebiegającego porodu, w tym ustalenie wskazań do operacyjnego ukończenia porodu, dotyczących w szczególności: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porodu przedwczesnego,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krwotoków położniczych;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poznanie zasad rozpoznawania i postępowania w powikłaniach połogu;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poznanie zasad karmienia piersią;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podstawy rozpoznawania depresji poporodowej.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Zasady promocji zdrowia i prewencji w położnictwie, ze szczególnym uwzględnieniem: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porodu przedwczesnego;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zakażeń, w tym wirusowych (HIV);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konfliktu serologicznego;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zaburzeń rozwoju płodu, badań prenatalnych.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Poznanie zasad zapobiegania, rozpoznawania i postępowania leczniczego w przypadku chorób narządów płciowych u kobiet, w szczególności: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 xml:space="preserve">ciąży </w:t>
      </w:r>
      <w:proofErr w:type="spellStart"/>
      <w:r w:rsidRPr="00622EAB">
        <w:t>ektopowej</w:t>
      </w:r>
      <w:proofErr w:type="spellEnd"/>
      <w:r w:rsidRPr="00622EAB">
        <w:t>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zakażeń, w tym przenoszonych drogą płciową;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zaburzeń cyklu miesiączkowego i zaburzeń płodności;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nowotworów narządów płciowych i sutka;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problemów zdrowotnych kobiet w okresie menopauzy.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>Poznanie metod i zasad planowania rodziny.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>Poznanie wskazań do stosowania i podstaw interpretacji wybranych metod diagnostycznych leczenia zabiegowego w położnictwie i ginekologii: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diagnostyki radiologicznej i ultrasonograficznej;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tomografii komputerowej;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 xml:space="preserve">endoskopii, ze szczególnym uwzględnieniem laparoskopii, histeroskopii oraz </w:t>
      </w:r>
      <w:proofErr w:type="spellStart"/>
      <w:r w:rsidRPr="00622EAB">
        <w:t>kolposkopii</w:t>
      </w:r>
      <w:proofErr w:type="spellEnd"/>
      <w:r w:rsidRPr="00622EAB">
        <w:t>.</w:t>
      </w:r>
    </w:p>
    <w:p w:rsidR="00A8434A" w:rsidRPr="00622EAB" w:rsidRDefault="00A8434A" w:rsidP="00A8434A">
      <w:pPr>
        <w:pStyle w:val="USTustnpkodeksu"/>
      </w:pPr>
      <w:r w:rsidRPr="00622EAB">
        <w:t>6.</w:t>
      </w:r>
      <w:r w:rsidRPr="00622EAB">
        <w:tab/>
        <w:t>Poznanie zasad aseptyki i antyseptyki w położnictwie i ginekologii.</w:t>
      </w:r>
    </w:p>
    <w:p w:rsidR="00A8434A" w:rsidRPr="00622EAB" w:rsidRDefault="00A8434A" w:rsidP="00A8434A">
      <w:pPr>
        <w:pStyle w:val="USTustnpkodeksu"/>
      </w:pPr>
      <w:r w:rsidRPr="00622EAB">
        <w:t>7.</w:t>
      </w:r>
      <w:r w:rsidRPr="00622EAB">
        <w:tab/>
        <w:t>Opanowanie wykonywania następujących umiejętności i czynności: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badania położniczego zewnętrznego i wewnętrznego;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oceny czynności serca płodu, w tym interpretacji badania kardiotokograficznego;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interpretacji badania gazometrycznego z krwi pobranej ze skalpu płodu lub pępowiny;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odebrania 3 porodów fizjologicznych - przyswojenie zasad postępowania;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nacięcia i zeszycia krocza;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badania ginekologicznego;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badania sutków;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wykonania badania cytologicznego i interpretacji jego wyników;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zasady i metody planowania rodziny;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zasady rozpoznawania i leczenia dolegliwości okresu menopauzalnego.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STAŻ CZĄSTKOWY W DZIEDZINIE MEDYCYNY RATUNKOWEJ</w:t>
      </w:r>
      <w:r>
        <w:t xml:space="preserve"> </w:t>
      </w:r>
    </w:p>
    <w:p w:rsidR="00A8434A" w:rsidRDefault="00A8434A" w:rsidP="00A8434A">
      <w:pPr>
        <w:pStyle w:val="ROZDZODDZPRZEDMprzedmiotregulacjirozdziauluboddziau"/>
      </w:pPr>
      <w:r w:rsidRPr="00622EAB">
        <w:t>V. Program stażu cząstkowego z zakresu medycyny ratunkowej</w:t>
      </w:r>
      <w:r w:rsidRPr="00E5357D">
        <w:t xml:space="preserve"> 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Czas trwania stażu: 3 tygodnie.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pogłębienie wiedzy teoretycznej oraz poznanie, utrwalenie i przyswojenie praktycznych umiejętności postępowania w zakresie medycznych czynności ratunkowych i procedur klinicznych medycyny ratunkowe</w:t>
      </w:r>
      <w:r>
        <w:t>j</w:t>
      </w:r>
      <w:r w:rsidRPr="00622EAB">
        <w:t>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Miejsce odbywania stażu: kliniki medycyny ratunkowej, oddziały kliniczne medycyny ratunkowej, szpitalne oddziały ratunkowe</w:t>
      </w:r>
      <w:r>
        <w:t>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 xml:space="preserve">Utrwalenie zasad zaawansowanej resuscytacji krążeniowo-oddechowej i prowadzenia terapii </w:t>
      </w:r>
      <w:proofErr w:type="spellStart"/>
      <w:r w:rsidRPr="00622EAB">
        <w:t>poresuscytacyjnej</w:t>
      </w:r>
      <w:proofErr w:type="spellEnd"/>
      <w:r w:rsidRPr="00622EAB">
        <w:t>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 xml:space="preserve">Utrwalenie zasad postępowania ratunkowego w urazach wielonarządowych, </w:t>
      </w:r>
      <w:r w:rsidR="00D8686B">
        <w:br/>
      </w:r>
      <w:r w:rsidRPr="00622EAB">
        <w:t>w szczególności: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wstępnej oceny chorego z mnogimi obrażeniami ciała;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podtrzymania funkcji życiowych chorego z mnogimi obrażeniami ciała;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praktyczne opanowanie zasad transportu chorego z mnogimi obrażeniami ciała;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prowadzenie oceny wtórnej pacjenta z mnogimi obrażeniami ciała;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 xml:space="preserve">poznanie zaawansowanych technik diagnostyki </w:t>
      </w:r>
      <w:proofErr w:type="spellStart"/>
      <w:r w:rsidRPr="00622EAB">
        <w:t>okołourazowej</w:t>
      </w:r>
      <w:proofErr w:type="spellEnd"/>
      <w:r w:rsidRPr="00622EAB">
        <w:t xml:space="preserve"> i zasad różnicowania diagnostycznego w urazach;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postępowanie kliniczne we wstrząsie urazowym.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 xml:space="preserve">Poszerzenie umiejętności wykonywania </w:t>
      </w:r>
      <w:proofErr w:type="spellStart"/>
      <w:r w:rsidRPr="00622EAB">
        <w:t>triagu</w:t>
      </w:r>
      <w:proofErr w:type="spellEnd"/>
      <w:r w:rsidRPr="00622EAB">
        <w:t xml:space="preserve"> </w:t>
      </w:r>
      <w:proofErr w:type="spellStart"/>
      <w:r w:rsidRPr="00622EAB">
        <w:t>śródszpitalnego</w:t>
      </w:r>
      <w:proofErr w:type="spellEnd"/>
      <w:r w:rsidRPr="00622EAB">
        <w:t xml:space="preserve"> w nagłym zagrożeniu zdrowia lub życia.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>Poszerzenie umiejętności postępowania w nagłym zagrożeniu zdrowia lub życia pochodzenia wewnętrznego, takim jak: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nagłe zatrzymanie krążenia;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ostra niewydolność krążenia różnej etiologii;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ostra niewydolność oddechowa różnej etiologii;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wstrząs o różnej etiologii;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nagłe stany utraty przytomności;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ostre schorzenia brzuszne;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ostre schorzenia ciężarnych;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ostre stany drgawkowe.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>Postępowanie w nagłych zagrożeniach zdrowia lub życia u dzieci.</w:t>
      </w:r>
    </w:p>
    <w:p w:rsidR="00A8434A" w:rsidRPr="00622EAB" w:rsidRDefault="00A8434A" w:rsidP="00A8434A">
      <w:pPr>
        <w:pStyle w:val="USTustnpkodeksu"/>
      </w:pPr>
      <w:r w:rsidRPr="00622EAB">
        <w:t>6.</w:t>
      </w:r>
      <w:r w:rsidRPr="00622EAB">
        <w:tab/>
        <w:t>Postępowanie ratunkowe w nagłych zagrożeniach zdrowia lub życia pochodzenia środowiskowego: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ostre zatrucia;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skażenia chemiczne;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uraz termiczny (oparzenie, udar cieplny, hipotermia);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utonięcia, uraz nurkowy;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porażenia elektryczne i rażenia piorunem;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pogryzienia, ukąszenia i użądlenia.</w:t>
      </w:r>
    </w:p>
    <w:p w:rsidR="00A8434A" w:rsidRPr="00622EAB" w:rsidRDefault="00A8434A" w:rsidP="00A8434A">
      <w:pPr>
        <w:pStyle w:val="USTustnpkodeksu"/>
      </w:pPr>
      <w:r w:rsidRPr="00622EAB">
        <w:t>7.</w:t>
      </w:r>
      <w:r w:rsidRPr="00622EAB">
        <w:tab/>
        <w:t>Opanowanie wykonywania następujących lekarskich umiejętności leczenia ratunkowego: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z zakresu resuscytacji krążeniowo-oddechowej: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 xml:space="preserve">udrożnienie dróg oddechowych metodami </w:t>
      </w:r>
      <w:proofErr w:type="spellStart"/>
      <w:r w:rsidRPr="00622EAB">
        <w:t>bezprzyrządowymi</w:t>
      </w:r>
      <w:proofErr w:type="spellEnd"/>
      <w:r w:rsidRPr="00622EAB">
        <w:t>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intubacja dotchawicza,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udrożnienie dróg oddechowych technikami alternatywnymi (np. maski krtaniowe, maski żelowe, rurki krtaniowe itp.),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 xml:space="preserve">udrożnienie dróg oddechowych technikami chirurgicznymi, w tym konikotomii </w:t>
      </w:r>
      <w:r w:rsidR="00D8686B">
        <w:br/>
      </w:r>
      <w:r w:rsidRPr="00622EAB">
        <w:t>i tracheotomii,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wspomaganie oddechu i sztucznej wentylacji zastępczej,</w:t>
      </w:r>
    </w:p>
    <w:p w:rsidR="00A8434A" w:rsidRPr="00622EAB" w:rsidRDefault="00A8434A" w:rsidP="00A8434A">
      <w:pPr>
        <w:pStyle w:val="LITlitera"/>
      </w:pPr>
      <w:r w:rsidRPr="00622EAB">
        <w:t>f)</w:t>
      </w:r>
      <w:r w:rsidRPr="00622EAB">
        <w:tab/>
        <w:t>defibrylacja elektryczna i kardiowersja,</w:t>
      </w:r>
    </w:p>
    <w:p w:rsidR="00A8434A" w:rsidRPr="00622EAB" w:rsidRDefault="00A8434A" w:rsidP="00A8434A">
      <w:pPr>
        <w:pStyle w:val="LITlitera"/>
      </w:pPr>
      <w:r w:rsidRPr="00622EAB">
        <w:t>g)</w:t>
      </w:r>
      <w:r w:rsidRPr="00622EAB">
        <w:tab/>
        <w:t>pośredni masaż serca,</w:t>
      </w:r>
    </w:p>
    <w:p w:rsidR="00A8434A" w:rsidRPr="00622EAB" w:rsidRDefault="00A8434A" w:rsidP="00A8434A">
      <w:pPr>
        <w:pStyle w:val="LITlitera"/>
      </w:pPr>
      <w:r w:rsidRPr="00622EAB">
        <w:t>h)</w:t>
      </w:r>
      <w:r w:rsidRPr="00622EAB">
        <w:tab/>
        <w:t>wykonanie centralnego dostępu dożylnego,</w:t>
      </w:r>
    </w:p>
    <w:p w:rsidR="00A8434A" w:rsidRPr="00622EAB" w:rsidRDefault="00A8434A" w:rsidP="00A8434A">
      <w:pPr>
        <w:pStyle w:val="LITlitera"/>
      </w:pPr>
      <w:r w:rsidRPr="00622EAB">
        <w:t>i)</w:t>
      </w:r>
      <w:r w:rsidRPr="00622EAB">
        <w:tab/>
        <w:t>resuscytacja płynowa,</w:t>
      </w:r>
    </w:p>
    <w:p w:rsidR="00A8434A" w:rsidRPr="00622EAB" w:rsidRDefault="00A8434A" w:rsidP="00A8434A">
      <w:pPr>
        <w:pStyle w:val="LITlitera"/>
      </w:pPr>
      <w:r w:rsidRPr="00622EAB">
        <w:t>j)</w:t>
      </w:r>
      <w:r w:rsidRPr="00622EAB">
        <w:tab/>
        <w:t>odbarczenie odmy opłucnowej, w szczególności odmy prężnej;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z zakresu czynności ratunkowych w warunkach przedszpitalnych (medycznych czynności ratunkowych):</w:t>
      </w:r>
    </w:p>
    <w:p w:rsidR="00A8434A" w:rsidRPr="00622EAB" w:rsidRDefault="00A8434A" w:rsidP="00A8434A">
      <w:pPr>
        <w:pStyle w:val="LITlitera"/>
      </w:pPr>
      <w:r w:rsidRPr="00622EAB">
        <w:t>a)</w:t>
      </w:r>
      <w:r w:rsidRPr="00622EAB">
        <w:tab/>
        <w:t>zabezpieczania rannego pacjenta w czasie wyjmowania z uszkodzonego pojazdu,</w:t>
      </w:r>
    </w:p>
    <w:p w:rsidR="00A8434A" w:rsidRPr="00622EAB" w:rsidRDefault="00A8434A" w:rsidP="00A8434A">
      <w:pPr>
        <w:pStyle w:val="LITlitera"/>
      </w:pPr>
      <w:r w:rsidRPr="00622EAB">
        <w:t>b)</w:t>
      </w:r>
      <w:r w:rsidRPr="00622EAB">
        <w:tab/>
        <w:t>podtrzymywania funkcji życiowych na miejscu zdarzenia lub wypadku i w czasie transportu,</w:t>
      </w:r>
    </w:p>
    <w:p w:rsidR="00A8434A" w:rsidRPr="00622EAB" w:rsidRDefault="00A8434A" w:rsidP="00A8434A">
      <w:pPr>
        <w:pStyle w:val="LITlitera"/>
      </w:pPr>
      <w:r w:rsidRPr="00622EAB">
        <w:t>c)</w:t>
      </w:r>
      <w:r w:rsidRPr="00622EAB">
        <w:tab/>
        <w:t>unieruchamiania kręgosłupa szyjnego i piersiowo-lędźwiowego,</w:t>
      </w:r>
    </w:p>
    <w:p w:rsidR="00A8434A" w:rsidRPr="00622EAB" w:rsidRDefault="00A8434A" w:rsidP="00A8434A">
      <w:pPr>
        <w:pStyle w:val="LITlitera"/>
      </w:pPr>
      <w:r w:rsidRPr="00622EAB">
        <w:t>d)</w:t>
      </w:r>
      <w:r w:rsidRPr="00622EAB">
        <w:tab/>
        <w:t>unieruchamiania złamań na miejscu zdarzenia lub wypadku,</w:t>
      </w:r>
    </w:p>
    <w:p w:rsidR="00A8434A" w:rsidRPr="00622EAB" w:rsidRDefault="00A8434A" w:rsidP="00A8434A">
      <w:pPr>
        <w:pStyle w:val="LITlitera"/>
      </w:pPr>
      <w:r w:rsidRPr="00622EAB">
        <w:t>e)</w:t>
      </w:r>
      <w:r w:rsidRPr="00622EAB">
        <w:tab/>
        <w:t>tamowania krwotoków;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monitorowania podstawowych funkcji życiowych w czasie transportu oraz na szpitalnym oddziale ratunkowym;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zaopatrywania ran powierzchownych;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 xml:space="preserve">zasad znieczuleń przewodowych i </w:t>
      </w:r>
      <w:proofErr w:type="spellStart"/>
      <w:r w:rsidRPr="00622EAB">
        <w:t>analgosedacji</w:t>
      </w:r>
      <w:proofErr w:type="spellEnd"/>
      <w:r w:rsidRPr="00622EAB">
        <w:t xml:space="preserve"> w szpitalnych procedurach ratunkowych;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zasad postępowania w porodzie nagłym.</w:t>
      </w:r>
    </w:p>
    <w:p w:rsidR="00A8434A" w:rsidRPr="00622EAB" w:rsidRDefault="00A8434A" w:rsidP="00A8434A">
      <w:pPr>
        <w:pStyle w:val="USTustnpkodeksu"/>
      </w:pPr>
      <w:r w:rsidRPr="00622EAB">
        <w:t>8.</w:t>
      </w:r>
      <w:r w:rsidRPr="00622EAB">
        <w:tab/>
        <w:t xml:space="preserve">Utrwalenie zasad organizacji medycyny ratunkowej oraz zasad organizacyjnych </w:t>
      </w:r>
      <w:r w:rsidR="00D8686B">
        <w:br/>
      </w:r>
      <w:r w:rsidRPr="00622EAB">
        <w:t>i funkcjonowania szpitalnych oddziałów ratunkowych, prowadzenia dokumentacji medycznej właściwej dla szpitalnego oddziału ratunkowego oraz realizacji szpitalnego planu zabezpieczenia katastrofy.</w:t>
      </w:r>
    </w:p>
    <w:p w:rsidR="00A8434A" w:rsidRPr="00622EAB" w:rsidRDefault="00A8434A" w:rsidP="00A8434A">
      <w:pPr>
        <w:pStyle w:val="USTustnpkodeksu"/>
      </w:pPr>
      <w:r w:rsidRPr="00622EAB">
        <w:t>9.</w:t>
      </w:r>
      <w:r w:rsidRPr="00622EAB">
        <w:tab/>
        <w:t>Poszerzenie umiejętności postępowania w stanach nagłego zagrożenia zdrowia lub życia w warunkach przedszpitalnych.</w:t>
      </w:r>
    </w:p>
    <w:p w:rsidR="00A8434A" w:rsidRPr="00622EAB" w:rsidRDefault="00A8434A" w:rsidP="00A8434A">
      <w:pPr>
        <w:pStyle w:val="USTustnpkodeksu"/>
      </w:pPr>
      <w:r w:rsidRPr="00622EAB">
        <w:t>10.</w:t>
      </w:r>
      <w:r w:rsidR="00D8686B">
        <w:t xml:space="preserve"> </w:t>
      </w:r>
      <w:r w:rsidRPr="00622EAB">
        <w:t>Poszerzenie umiejętności postępowania w zdarzeniach masowych i katastrofach, w tym w szczególności prowadzenia segregacji przedszpitalnej oraz organizacji i prowadzenia akcji ratunkowej.</w:t>
      </w:r>
    </w:p>
    <w:p w:rsidR="00A8434A" w:rsidRPr="00622EAB" w:rsidRDefault="00A8434A" w:rsidP="00A8434A">
      <w:pPr>
        <w:pStyle w:val="USTustnpkodeksu"/>
      </w:pPr>
      <w:r w:rsidRPr="00622EAB">
        <w:t>11.</w:t>
      </w:r>
      <w:r w:rsidR="00D8686B">
        <w:t xml:space="preserve"> </w:t>
      </w:r>
      <w:r w:rsidRPr="00622EAB">
        <w:t xml:space="preserve">Staż uzupełniony dwudniowym kursem podsumowującym zagadnienia ujęte </w:t>
      </w:r>
      <w:r w:rsidR="00D8686B">
        <w:br/>
      </w:r>
      <w:r w:rsidRPr="00622EAB">
        <w:t>w programie organizowanym przez jednostki akademickie prowadzące kształcenie w zakresie medycyny ratunkowej.</w:t>
      </w:r>
    </w:p>
    <w:p w:rsidR="00A8434A" w:rsidRPr="00622EAB" w:rsidRDefault="00A8434A" w:rsidP="00A8434A">
      <w:pPr>
        <w:pStyle w:val="PKTpunkt"/>
      </w:pPr>
    </w:p>
    <w:p w:rsidR="00A8434A" w:rsidRPr="00622EAB" w:rsidRDefault="00A8434A" w:rsidP="00A8434A">
      <w:pPr>
        <w:pStyle w:val="TYTDZPRZEDMprzedmiotregulacjitytuulubdziau"/>
      </w:pPr>
      <w:r w:rsidRPr="00622EAB">
        <w:t>STAŻ CZĄSTKOWY W DZIEDZINIE PSYCHIATRII</w:t>
      </w:r>
    </w:p>
    <w:p w:rsidR="00A8434A" w:rsidRPr="00622EAB" w:rsidRDefault="00A8434A" w:rsidP="00A8434A">
      <w:pPr>
        <w:pStyle w:val="TYTDZPRZEDMprzedmiotregulacjitytuulubdziau"/>
      </w:pPr>
      <w:r w:rsidRPr="00622EAB">
        <w:t>VI. Program stażu cząstkowego z zakresu psychiatrii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Czas trwania stażu: 4 tygodnie</w:t>
      </w:r>
      <w:r>
        <w:t xml:space="preserve"> (3 tygodnie na oddziale psychiatrycznym, 1 tydzień szkolenia z zakresu komunikacji z pacjentem)</w:t>
      </w:r>
      <w:r w:rsidRPr="00622EAB">
        <w:t>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poznanie, utrwalenie i przyswojenie praktycznych umiejętności rozpoznawania </w:t>
      </w:r>
      <w:r w:rsidR="00D8686B">
        <w:br/>
      </w:r>
      <w:r w:rsidRPr="00622EAB">
        <w:t>i postępowania w zaburzeniach psychicznych w warunkach opieki stacjonarnej i ambulatoryjnej.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</w:t>
      </w:r>
      <w:r>
        <w:t xml:space="preserve"> na oddziale psychiatrycznym</w:t>
      </w:r>
      <w:r w:rsidRPr="00622EAB">
        <w:t>:</w:t>
      </w:r>
    </w:p>
    <w:p w:rsidR="00A8434A" w:rsidRPr="00622EAB" w:rsidRDefault="00A8434A" w:rsidP="00A8434A">
      <w:pPr>
        <w:pStyle w:val="ARTartustawynprozporzdzenia"/>
      </w:pPr>
      <w:r w:rsidRPr="00622EAB">
        <w:t>1.</w:t>
      </w:r>
      <w:r w:rsidRPr="00622EAB">
        <w:tab/>
        <w:t>Rozpoznawanie (ocena przyczyn, ryzyka), wybór postępowania i leczenia w stanach naglących związanych z zaburzeniami psychicznymi, takimi jak: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zachowania samobójcze;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zachowania agresywne i inne zachowania zagrażające;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ostre zaburzenia psychotyczne;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zespół paniki lękowej;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 xml:space="preserve">naglące powikłania </w:t>
      </w:r>
      <w:proofErr w:type="spellStart"/>
      <w:r w:rsidRPr="00622EAB">
        <w:t>psychofarmakoterapii</w:t>
      </w:r>
      <w:proofErr w:type="spellEnd"/>
      <w:r w:rsidRPr="00622EAB">
        <w:t>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Rozpoznawanie i leczenie zaburzeń psychicznych częściej spotykanych w podstawowej opiece zdrowotnej, poznanie możliwości zapobiegania im: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zaburzenia psychiczne i somatyczne związane z alkoholem i innymi substancjami uzależniającymi;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zespoły depresyjne;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zespoły nerwicowe;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reakcje na stres i reakcje adaptacyjne;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zaburzenia snu;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zaburzenia odżywiania;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dysfunkcje seksualne.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 xml:space="preserve">Rozpoznawanie oraz zasady rehabilitacji utrwalonych zaburzeń psychicznych </w:t>
      </w:r>
      <w:r w:rsidR="00D8686B">
        <w:br/>
      </w:r>
      <w:r w:rsidRPr="00622EAB">
        <w:t>i umiejętności jej organizowania w środowisku rodzinnym i lokalnym: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upośledzenie umysłowe;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zespoły otępienne.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>Zasady współpracy w specjalistycznym leczeniu i rehabilitacji przewlekłych lub nawracających zaburzeń psychicznych: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psychoz schizofrenicznych i urojeniowych;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chorób afektywnych;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uzależnienia od alkoholu i innych substancji psychoaktywnych;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utrwalonych zespołów nerwicowych;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utrwalonych zaburzeń odżywiania, snu oraz dysfunkcji seksualnych.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>Poznanie zasad oraz praktycznych możliwości wykorzystania dostępnych form leczenia, rehabilitacji, pomocy społecznej i środowiskowej oraz oparcia społecznego dla osób z zaburzeniami psychicznymi.</w:t>
      </w:r>
    </w:p>
    <w:p w:rsidR="00A8434A" w:rsidRPr="00622EAB" w:rsidRDefault="00A8434A" w:rsidP="00A8434A">
      <w:pPr>
        <w:pStyle w:val="USTustnpkodeksu"/>
      </w:pPr>
      <w:r w:rsidRPr="00622EAB">
        <w:t>6.</w:t>
      </w:r>
      <w:r w:rsidRPr="00622EAB">
        <w:tab/>
        <w:t>Opanowanie wykonywania umiejętności: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oceny stanu psychicznego z uwzględnieniem specyfiki wieku rozwojowego i podeszłego;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oceny wpływu czynników somatycznych na stan psychiczny chorego;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oceny wpływu czynników psychicznych i środowiskowych na stan somatyczny chorego;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oceny czynników patogennych w rodzinie chorego;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 xml:space="preserve">oceny patogennego znaczenia kryzysów rozwojowych oraz doświadczeń związanych </w:t>
      </w:r>
      <w:r w:rsidR="00D8686B">
        <w:br/>
      </w:r>
      <w:r w:rsidRPr="00622EAB">
        <w:t>z chorobą (ostrą, przewlekłą, terminalną) i leczeniem;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nawiązywania właściwego kontaktu z osobą z zaburzeniami psychicznymi i mobilizacji postawy współdziałania w leczeniu, unikania oddziaływań jatrogennych;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prowadzenia interwencji kryzysowej;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prowadzenia psychoterapii podtrzymującej;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wyboru zgodnego z prawem postępowania lekarskiego w sytuacji konieczności działania bez zgody chorego;</w:t>
      </w:r>
    </w:p>
    <w:p w:rsidR="00A8434A" w:rsidRDefault="00A8434A" w:rsidP="00A8434A">
      <w:pPr>
        <w:pStyle w:val="PKTpunkt"/>
      </w:pPr>
      <w:r w:rsidRPr="00622EAB">
        <w:t>10)</w:t>
      </w:r>
      <w:r w:rsidRPr="00622EAB">
        <w:tab/>
        <w:t>stosowania podstawowych grup leków psychotropowych, z uwzględnieniem profilaktyki uzależnień lękowych.</w:t>
      </w:r>
    </w:p>
    <w:p w:rsidR="00A8434A" w:rsidRDefault="00A8434A" w:rsidP="00A8434A">
      <w:pPr>
        <w:pStyle w:val="PKTpunkt"/>
      </w:pPr>
    </w:p>
    <w:p w:rsidR="00A8434A" w:rsidRDefault="00A8434A" w:rsidP="00A8434A">
      <w:pPr>
        <w:pStyle w:val="PKTpunkt"/>
      </w:pPr>
      <w:r>
        <w:t xml:space="preserve">        Program szkolenia z zakresu komunikacji z pacjentem:</w:t>
      </w:r>
    </w:p>
    <w:p w:rsidR="004C7F87" w:rsidRDefault="00A8434A" w:rsidP="00393A67">
      <w:pPr>
        <w:pStyle w:val="PKTpunkt"/>
        <w:ind w:left="0" w:firstLine="567"/>
      </w:pPr>
      <w:r>
        <w:t>1.</w:t>
      </w:r>
      <w:r w:rsidRPr="00D65CFB">
        <w:t xml:space="preserve"> Psychologiczne aspekt</w:t>
      </w:r>
      <w:r>
        <w:t>y komunikacji interpersonalnej</w:t>
      </w:r>
      <w:r w:rsidR="008D172E">
        <w:t>.</w:t>
      </w:r>
      <w:r>
        <w:t xml:space="preserve"> </w:t>
      </w:r>
    </w:p>
    <w:p w:rsidR="004C7F87" w:rsidRDefault="00A8434A" w:rsidP="00393A67">
      <w:pPr>
        <w:pStyle w:val="PKTpunkt"/>
        <w:ind w:left="0" w:firstLine="567"/>
      </w:pPr>
      <w:r>
        <w:t>2. Wiedza z zakresu zmniejszania napięcia</w:t>
      </w:r>
      <w:r w:rsidRPr="00175856">
        <w:t xml:space="preserve"> emocjonalne</w:t>
      </w:r>
      <w:r>
        <w:t>go</w:t>
      </w:r>
      <w:r w:rsidRPr="00175856">
        <w:t xml:space="preserve"> i stres</w:t>
      </w:r>
      <w:r>
        <w:t>u</w:t>
      </w:r>
      <w:r w:rsidRPr="00175856">
        <w:t xml:space="preserve"> w fazie diagnostyki, leczenia i określania prognozy</w:t>
      </w:r>
      <w:r w:rsidR="008D172E">
        <w:t>.</w:t>
      </w:r>
    </w:p>
    <w:p w:rsidR="004C7F87" w:rsidRDefault="00A8434A" w:rsidP="00393A67">
      <w:pPr>
        <w:pStyle w:val="PKTpunkt"/>
        <w:ind w:left="0" w:firstLine="567"/>
      </w:pPr>
      <w:r>
        <w:t>3. Umiejętność wyjaśniania i tłumaczenia</w:t>
      </w:r>
      <w:r w:rsidRPr="00175856">
        <w:t xml:space="preserve"> rodzinie pacjenta </w:t>
      </w:r>
      <w:r>
        <w:t>znaczenie informacji uzyskanych</w:t>
      </w:r>
      <w:r w:rsidR="008D172E">
        <w:t xml:space="preserve"> </w:t>
      </w:r>
      <w:r w:rsidRPr="00175856">
        <w:t>samodzielnie (np. Internet) oraz nakłani</w:t>
      </w:r>
      <w:r>
        <w:t>anie</w:t>
      </w:r>
      <w:r w:rsidRPr="00175856">
        <w:t xml:space="preserve"> do przyjęcia postawy wspierającej pacjenta</w:t>
      </w:r>
      <w:r w:rsidR="008D172E">
        <w:t>.</w:t>
      </w:r>
    </w:p>
    <w:p w:rsidR="004C7F87" w:rsidRDefault="00A8434A" w:rsidP="00393A67">
      <w:pPr>
        <w:pStyle w:val="PKTpunkt"/>
        <w:ind w:left="0" w:firstLine="567"/>
      </w:pPr>
      <w:r>
        <w:t>4. Umiejętność wsparcia</w:t>
      </w:r>
      <w:r w:rsidRPr="00175856">
        <w:t xml:space="preserve"> członków rodziny pacjenta w trakcie jego diagnozowania i terapii</w:t>
      </w:r>
      <w:r w:rsidR="008D172E">
        <w:t>.</w:t>
      </w:r>
    </w:p>
    <w:p w:rsidR="004C7F87" w:rsidRDefault="00A8434A" w:rsidP="00393A67">
      <w:pPr>
        <w:pStyle w:val="PKTpunkt"/>
        <w:ind w:left="0" w:firstLine="567"/>
      </w:pPr>
      <w:r>
        <w:t xml:space="preserve">5. Wiedza </w:t>
      </w:r>
      <w:r w:rsidRPr="00175856">
        <w:t xml:space="preserve">w jaki sposób pomóc w kształtowaniu się relacji wewnątrz rodziny </w:t>
      </w:r>
      <w:r>
        <w:t>pacjenta oraz</w:t>
      </w:r>
      <w:r w:rsidR="008D172E">
        <w:t xml:space="preserve"> </w:t>
      </w:r>
      <w:r w:rsidRPr="00175856">
        <w:t>relacji z personelem medycznym oraz przy</w:t>
      </w:r>
      <w:r>
        <w:t>gotowanie</w:t>
      </w:r>
      <w:r w:rsidRPr="00175856">
        <w:t xml:space="preserve"> rodzi</w:t>
      </w:r>
      <w:r>
        <w:t>nę na ewentualne skutki terapii</w:t>
      </w:r>
      <w:r w:rsidR="008D172E">
        <w:t xml:space="preserve"> </w:t>
      </w:r>
      <w:r w:rsidRPr="00175856">
        <w:t>nowotworów, progresji choroby i do postępowania i opieki w stanie terminalnym</w:t>
      </w:r>
      <w:r w:rsidR="008D172E">
        <w:t>.</w:t>
      </w:r>
    </w:p>
    <w:p w:rsidR="00A8434A" w:rsidRPr="00175856" w:rsidRDefault="00A8434A" w:rsidP="00A8434A">
      <w:pPr>
        <w:pStyle w:val="PKTpunkt"/>
        <w:rPr>
          <w:rStyle w:val="IGindeksgrny"/>
        </w:rPr>
      </w:pPr>
    </w:p>
    <w:p w:rsidR="00A8434A" w:rsidRPr="00622EAB" w:rsidRDefault="00A8434A" w:rsidP="00A8434A">
      <w:pPr>
        <w:pStyle w:val="ROZDZODDZPRZEDMprzedmiotregulacjirozdziauluboddziau"/>
      </w:pPr>
      <w:r w:rsidRPr="00622EAB">
        <w:t>STAŻ CZĄSTKOWY W DZIEDZINIE MEDYCYNY RODZINNEJ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VII. Program stażu cząstkowego z zakresu medycyny rodzinnej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Czas trwania stażu: </w:t>
      </w:r>
      <w:r>
        <w:t>14</w:t>
      </w:r>
      <w:r w:rsidRPr="00622EAB">
        <w:t xml:space="preserve"> tygodni.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poznanie i utrwalenie organizacji oraz metod pracy w warunkach długotrwałej opieki ambulatoryjnej i w domu chorego, a także praktycznych umiejętności dotyczących rozpoznawania, leczenia, zapobiegania i rehabilitacji w chorobach stanowiących najczęstszą przyczynę zgłaszalności pacjentów do poradni, jak i wymagających długotrwałego leczenia w środowisku domowym (opieka nad przewlekle chorym).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Zapobieganie, rozpoznawanie i leczenie chorób stanowiących najczęstszą przyczynę zgłaszalności pacjentów do poradni: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ostrych schorzeń infekcyjnych dróg oddechowych (zapalenia zatok, zapalenia gardła, migdałków, krtani, tchawicy i oskrzeli);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stanów zapalnych ucha środkowego i zaburzeń słuchu;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chorób zakaźnych, w tym chorób odzwierzęcych;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chorób układu pokarmowego (w szczególności choroby wrzodowej, kamicy żółciowej);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chorób układu moczowego;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 xml:space="preserve">chorób skóry (w szczególności zakażeń ropnych skóry i tkanki podskórnej, oparzeń </w:t>
      </w:r>
      <w:r w:rsidR="00D8686B">
        <w:br/>
      </w:r>
      <w:r w:rsidRPr="00622EAB">
        <w:t xml:space="preserve">i </w:t>
      </w:r>
      <w:proofErr w:type="spellStart"/>
      <w:r w:rsidRPr="00622EAB">
        <w:t>odmrożeń</w:t>
      </w:r>
      <w:proofErr w:type="spellEnd"/>
      <w:r w:rsidRPr="00622EAB">
        <w:t xml:space="preserve"> powłok);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 xml:space="preserve">chorób chirurgicznych (w szczególności urazów tkanek miękkich głowy, tułowia </w:t>
      </w:r>
      <w:r w:rsidR="00D8686B">
        <w:br/>
      </w:r>
      <w:r w:rsidRPr="00622EAB">
        <w:t>i kończyn, skręceń i stłuczeń stawów, żylaków podudzi, żylaków odbytu, przewlekłych owrzodzeń podudzi);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chorób kobiet (w szczególności niektórych powikłań ciąży, powikłań przebiegu połogu, zaburzeń cyklu miesięcznego, zaburzeń okresu menopauzy, zakażeń narządów płciowych u kobiet);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chorób narządu wzroku (w szczególności wad wzroku, zapaleń aparatu ochronnego oka, urazów narządu wzroku, jaskry, zaćmy, chorób objawiających się zaniewidzeniem);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chorób układu nerwowego (w szczególności zawrotów głowy, padaczki, zespołu Parkinsona, zespołów bólowych kręgosłupa, neuropatii obwodowych).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 xml:space="preserve">Leczenie, rehabilitacja i opieka przewlekle chorych w warunkach ambulatoryjnych </w:t>
      </w:r>
      <w:r w:rsidR="00D8686B">
        <w:br/>
      </w:r>
      <w:r w:rsidRPr="00622EAB">
        <w:t>i domowych, ze szczególnym uwzględnieniem następujących schorzeń: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choroby wieńcowej;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nadciśnienia tętniczego;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miażdżycy tętnic;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gruźlicy;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astmy oskrzelowej;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przerostu gruczołu krokowego;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niewydolności nerek;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cukrzycy;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choroby reumatoidalnej, choroby reumatycznej i zmian zwyrodnieniowych układu kostno-stawowego;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chorób nowotworowych, łącznie z opieką paliatywną;</w:t>
      </w:r>
    </w:p>
    <w:p w:rsidR="00A8434A" w:rsidRPr="00622EAB" w:rsidRDefault="00A8434A" w:rsidP="00A8434A">
      <w:pPr>
        <w:pStyle w:val="PKTpunkt"/>
      </w:pPr>
      <w:r w:rsidRPr="00622EAB">
        <w:t>11)</w:t>
      </w:r>
      <w:r w:rsidRPr="00622EAB">
        <w:tab/>
        <w:t>mózgowego porażenia dziecięcego;</w:t>
      </w:r>
    </w:p>
    <w:p w:rsidR="00A8434A" w:rsidRPr="00622EAB" w:rsidRDefault="00A8434A" w:rsidP="00A8434A">
      <w:pPr>
        <w:pStyle w:val="PKTpunkt"/>
      </w:pPr>
      <w:r w:rsidRPr="00622EAB">
        <w:t>12)</w:t>
      </w:r>
      <w:r w:rsidRPr="00622EAB">
        <w:tab/>
        <w:t>padaczki;</w:t>
      </w:r>
    </w:p>
    <w:p w:rsidR="00A8434A" w:rsidRPr="00622EAB" w:rsidRDefault="00A8434A" w:rsidP="00A8434A">
      <w:pPr>
        <w:pStyle w:val="PKTpunkt"/>
      </w:pPr>
      <w:r w:rsidRPr="00622EAB">
        <w:t>13)</w:t>
      </w:r>
      <w:r w:rsidRPr="00622EAB">
        <w:tab/>
        <w:t>zaburzeń psychicznych;</w:t>
      </w:r>
    </w:p>
    <w:p w:rsidR="00A8434A" w:rsidRPr="00622EAB" w:rsidRDefault="00A8434A" w:rsidP="00A8434A">
      <w:pPr>
        <w:pStyle w:val="PKTpunkt"/>
      </w:pPr>
      <w:r w:rsidRPr="00622EAB">
        <w:t>14)</w:t>
      </w:r>
      <w:r w:rsidRPr="00622EAB">
        <w:tab/>
        <w:t>uzależnień (alkoholizm, narkomania, lekomania);</w:t>
      </w:r>
    </w:p>
    <w:p w:rsidR="00A8434A" w:rsidRPr="00622EAB" w:rsidRDefault="00A8434A" w:rsidP="00A8434A">
      <w:pPr>
        <w:pStyle w:val="PKTpunkt"/>
      </w:pPr>
      <w:r w:rsidRPr="00622EAB">
        <w:t>15)</w:t>
      </w:r>
      <w:r w:rsidRPr="00622EAB">
        <w:tab/>
        <w:t>marskości wątroby;</w:t>
      </w:r>
    </w:p>
    <w:p w:rsidR="00A8434A" w:rsidRPr="00622EAB" w:rsidRDefault="00A8434A" w:rsidP="00A8434A">
      <w:pPr>
        <w:pStyle w:val="PKTpunkt"/>
      </w:pPr>
      <w:r w:rsidRPr="00622EAB">
        <w:t>16)</w:t>
      </w:r>
      <w:r w:rsidRPr="00622EAB">
        <w:tab/>
        <w:t>AIDS.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W zakresie organizacji i metod pracy poradni i indywidualnej praktyki lekarskiej: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organizacja pracy poradni lekarza rodzinnego (rejestracja, dokumentacja, zasady ewidencjonowania kosztów, orzecznictwo lekarskie, sprawozdawczość, zasady wypisywania recept, skierowań na badanie diagnostyczne i do lekarzy specjalistów oraz na leczenie sanatoryjne);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 xml:space="preserve">współpraca z pielęgniarką środowiskową/rodzinną i pracownikiem socjalnym oraz </w:t>
      </w:r>
      <w:r w:rsidR="00D8686B">
        <w:br/>
      </w:r>
      <w:r w:rsidRPr="00622EAB">
        <w:t>z personelem praktyki;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 xml:space="preserve">zasady współdziałania z placówkami udzielającymi pomocy doraźnej, ze szpitalem, </w:t>
      </w:r>
      <w:r w:rsidR="00D8686B">
        <w:br/>
      </w:r>
      <w:r w:rsidRPr="00622EAB">
        <w:t xml:space="preserve">z zakładem opiekuńczo-leczniczym, pracowniami diagnostycznymi, ze specjalistami </w:t>
      </w:r>
      <w:r w:rsidR="00D8686B">
        <w:br/>
      </w:r>
      <w:r w:rsidRPr="00622EAB">
        <w:t>w innych dziedzinach medycyny, stacjami sanitarno-epidemiologicznymi;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 xml:space="preserve">zasady współdziałania z jednostkami samorządu terytorialnego, instytucjami </w:t>
      </w:r>
      <w:r w:rsidR="00D8686B">
        <w:br/>
      </w:r>
      <w:r w:rsidRPr="00622EAB">
        <w:t>i organizacjami zajmującymi się pomocą społeczną oraz ze szkołami i placówkami systemu oświaty.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>Opanowanie następujących umiejętności i czynności: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oceny rozwoju fizycznego i psychoruchowego dzieci ze szczególnym uwzględnieniem niemowląt;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przeprowadzania szczepień ochronnych, zgodnie z kalendarzem szczepień;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 xml:space="preserve">oznaczania glikemii, glikozurii i </w:t>
      </w:r>
      <w:proofErr w:type="spellStart"/>
      <w:r w:rsidRPr="00622EAB">
        <w:t>ketonurii</w:t>
      </w:r>
      <w:proofErr w:type="spellEnd"/>
      <w:r w:rsidRPr="00622EAB">
        <w:t xml:space="preserve"> za pomocą suchych testów;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przeprowadzania testów skórnych;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zakładania opatrunków;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leczenia ran;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stosowania profilaktyki tężca;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badania położniczego zewnętrznego;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stwierdzenia czynności serca u płodu;</w:t>
      </w:r>
    </w:p>
    <w:p w:rsidR="00A8434A" w:rsidRPr="00622EAB" w:rsidRDefault="00A8434A" w:rsidP="00A8434A">
      <w:pPr>
        <w:pStyle w:val="PKTpunkt"/>
      </w:pPr>
      <w:r w:rsidRPr="00622EAB">
        <w:t>10)</w:t>
      </w:r>
      <w:r w:rsidRPr="00622EAB">
        <w:tab/>
        <w:t>oceny ruchliwości płodu;</w:t>
      </w:r>
    </w:p>
    <w:p w:rsidR="00A8434A" w:rsidRPr="00622EAB" w:rsidRDefault="00A8434A" w:rsidP="00A8434A">
      <w:pPr>
        <w:pStyle w:val="PKTpunkt"/>
      </w:pPr>
      <w:r w:rsidRPr="00622EAB">
        <w:t>11)</w:t>
      </w:r>
      <w:r w:rsidRPr="00622EAB">
        <w:tab/>
        <w:t>pobrania badania cytologicznego;</w:t>
      </w:r>
    </w:p>
    <w:p w:rsidR="00A8434A" w:rsidRPr="00622EAB" w:rsidRDefault="00A8434A" w:rsidP="00A8434A">
      <w:pPr>
        <w:pStyle w:val="PKTpunkt"/>
      </w:pPr>
      <w:r w:rsidRPr="00622EAB">
        <w:t>12)</w:t>
      </w:r>
      <w:r w:rsidRPr="00622EAB">
        <w:tab/>
        <w:t>pobierania materiału do badań mikrobiologicznych w warunkach ambulatoryjnych;</w:t>
      </w:r>
    </w:p>
    <w:p w:rsidR="00A8434A" w:rsidRPr="00622EAB" w:rsidRDefault="00A8434A" w:rsidP="00A8434A">
      <w:pPr>
        <w:pStyle w:val="PKTpunkt"/>
      </w:pPr>
      <w:r w:rsidRPr="00622EAB">
        <w:t>13)</w:t>
      </w:r>
      <w:r w:rsidRPr="00622EAB">
        <w:tab/>
        <w:t>wykonania tamponady przedniej;</w:t>
      </w:r>
    </w:p>
    <w:p w:rsidR="00A8434A" w:rsidRPr="00622EAB" w:rsidRDefault="00A8434A" w:rsidP="00A8434A">
      <w:pPr>
        <w:pStyle w:val="PKTpunkt"/>
      </w:pPr>
      <w:r w:rsidRPr="00622EAB">
        <w:t>14)</w:t>
      </w:r>
      <w:r w:rsidRPr="00622EAB">
        <w:tab/>
        <w:t>usuwania woskowiny usznej;</w:t>
      </w:r>
    </w:p>
    <w:p w:rsidR="00A8434A" w:rsidRPr="00622EAB" w:rsidRDefault="00A8434A" w:rsidP="00A8434A">
      <w:pPr>
        <w:pStyle w:val="PKTpunkt"/>
      </w:pPr>
      <w:r w:rsidRPr="00622EAB">
        <w:t>15)</w:t>
      </w:r>
      <w:r w:rsidRPr="00622EAB">
        <w:tab/>
        <w:t>usuwania ciał obcych z worka spojówkowego;</w:t>
      </w:r>
    </w:p>
    <w:p w:rsidR="00A8434A" w:rsidRPr="00622EAB" w:rsidRDefault="00A8434A" w:rsidP="00A8434A">
      <w:pPr>
        <w:pStyle w:val="PKTpunkt"/>
      </w:pPr>
      <w:r w:rsidRPr="00622EAB">
        <w:t>16)</w:t>
      </w:r>
      <w:r w:rsidRPr="00622EAB">
        <w:tab/>
        <w:t>badania ostrości wzroku;</w:t>
      </w:r>
    </w:p>
    <w:p w:rsidR="00A8434A" w:rsidRPr="00622EAB" w:rsidRDefault="00A8434A" w:rsidP="00A8434A">
      <w:pPr>
        <w:pStyle w:val="PKTpunkt"/>
      </w:pPr>
      <w:r w:rsidRPr="00622EAB">
        <w:t>17)</w:t>
      </w:r>
      <w:r w:rsidRPr="00622EAB">
        <w:tab/>
        <w:t>badania widzenia barwnego;</w:t>
      </w:r>
    </w:p>
    <w:p w:rsidR="00A8434A" w:rsidRPr="00622EAB" w:rsidRDefault="00A8434A" w:rsidP="00A8434A">
      <w:pPr>
        <w:pStyle w:val="PKTpunkt"/>
      </w:pPr>
      <w:r w:rsidRPr="00622EAB">
        <w:t>18)</w:t>
      </w:r>
      <w:r w:rsidRPr="00622EAB">
        <w:tab/>
        <w:t>badania widzenia obuocznego;</w:t>
      </w:r>
    </w:p>
    <w:p w:rsidR="00A8434A" w:rsidRPr="00622EAB" w:rsidRDefault="00A8434A" w:rsidP="00A8434A">
      <w:pPr>
        <w:pStyle w:val="PKTpunkt"/>
      </w:pPr>
      <w:r w:rsidRPr="00622EAB">
        <w:t>19)</w:t>
      </w:r>
      <w:r w:rsidRPr="00622EAB">
        <w:tab/>
        <w:t>badania dna oka.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STAŻ Z ZAKRESU ORZECZNICTWA LEKARSKIEGO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VIII. Program stażu z zakresu orzecznictwa lekarskiego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Czas trwania stażu: 20 godzin realizowanych w ciągu 3 dni.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 xml:space="preserve">przyswojenie przez lekarzy i lekarzy dentystów wiedzy o rodzaju świadczeń </w:t>
      </w:r>
      <w:r w:rsidR="00D8686B">
        <w:br/>
      </w:r>
      <w:r w:rsidRPr="00622EAB">
        <w:t>z ubezpieczeń społecznych, warunkach nabywania prawa do nich oraz zasadach i trybie ich przyznawania.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Rodzaje świadczeń z ubezpieczeń społecznych oraz warunki nabywania do nich uprawnień.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Zasady i tryb przyznawania oraz ustalania wysokości i wypłaty świadczeń.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Zasady i tryb orzekania o: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czasowej niezdolności do pracy;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potrzebie rehabilitacji leczniczej w ramach prewencji rentowej;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okolicznościach uzasadniających przyznanie uprawnień do świadczenia rehabilitacyjnego;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celowości przekwalifikowania zawodowego;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niezdolności do pracy zarobkowej;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niezdolności do samodzielnej egzystencji;</w:t>
      </w:r>
    </w:p>
    <w:p w:rsidR="00A8434A" w:rsidRDefault="00A8434A" w:rsidP="00A8434A">
      <w:pPr>
        <w:pStyle w:val="PKTpunkt"/>
      </w:pPr>
      <w:r w:rsidRPr="00622EAB">
        <w:t>7)</w:t>
      </w:r>
      <w:r w:rsidRPr="00622EAB">
        <w:tab/>
        <w:t>procentowym uszczerbku na zdrowiu;</w:t>
      </w:r>
    </w:p>
    <w:p w:rsidR="00A8434A" w:rsidRPr="00622EAB" w:rsidRDefault="00A8434A" w:rsidP="00A8434A">
      <w:pPr>
        <w:pStyle w:val="PKTpunkt"/>
      </w:pP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niezdolności do pracy w gospodarstwie rolnym;</w:t>
      </w:r>
    </w:p>
    <w:p w:rsidR="00A8434A" w:rsidRDefault="00A8434A" w:rsidP="00A8434A">
      <w:pPr>
        <w:pStyle w:val="PKTpunkt"/>
      </w:pPr>
      <w:r w:rsidRPr="00622EAB">
        <w:t>9)</w:t>
      </w:r>
      <w:r w:rsidRPr="00622EAB">
        <w:tab/>
        <w:t>niepełnosprawności.</w:t>
      </w:r>
    </w:p>
    <w:p w:rsidR="00A8434A" w:rsidRPr="00622EAB" w:rsidRDefault="00A8434A" w:rsidP="00A8434A">
      <w:pPr>
        <w:pStyle w:val="LITlitera"/>
      </w:pPr>
      <w:r>
        <w:t>4. Szkolenie z zakresu ICF.</w:t>
      </w:r>
    </w:p>
    <w:p w:rsidR="00A8434A" w:rsidRPr="00622EAB" w:rsidRDefault="00A8434A" w:rsidP="00A8434A">
      <w:pPr>
        <w:pStyle w:val="USTustnpkodeksu"/>
      </w:pPr>
      <w:r>
        <w:t>5</w:t>
      </w:r>
      <w:r w:rsidRPr="00622EAB">
        <w:t>.</w:t>
      </w:r>
      <w:r w:rsidRPr="00622EAB">
        <w:tab/>
        <w:t xml:space="preserve">Zasady prowadzenia dokumentacji medycznej związanej z orzekaniem w sprawach, </w:t>
      </w:r>
      <w:r w:rsidR="00D8686B">
        <w:br/>
      </w:r>
      <w:r w:rsidRPr="00622EAB">
        <w:t>o których mowa w ust. 3.</w:t>
      </w:r>
    </w:p>
    <w:p w:rsidR="00A8434A" w:rsidRPr="00622EAB" w:rsidRDefault="00A8434A" w:rsidP="00A8434A">
      <w:pPr>
        <w:pStyle w:val="TYTDZPRZEDMprzedmiotregulacjitytuulubdziau"/>
      </w:pPr>
      <w:r w:rsidRPr="00622EAB">
        <w:t>STAŻ Z ZAKRESU BIOETYKI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IX. Program stażu z zakresu bioetyki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Czas trwania stażu: 20 godzin wykładów realizowanych w ciągu 3 dni.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kształtowanie postaw lekarzy i lekarzy dentystów w oparciu o system norm etycznych zawartych w przysiędze i przykazaniu Hipokratesa, w Powszechnej Deklaracji Praw Człowieka, Deklaracji helsińskiej</w:t>
      </w:r>
      <w:r w:rsidRPr="00180DEF">
        <w:rPr>
          <w:rStyle w:val="IGindeksgrny"/>
        </w:rPr>
        <w:t>1)</w:t>
      </w:r>
      <w:r w:rsidRPr="00622EAB">
        <w:t xml:space="preserve"> i tokijskiej</w:t>
      </w:r>
      <w:r w:rsidRPr="00180DEF">
        <w:rPr>
          <w:rStyle w:val="IGindeksgrny"/>
        </w:rPr>
        <w:t>2),</w:t>
      </w:r>
      <w:r w:rsidRPr="00622EAB">
        <w:t xml:space="preserve"> Deklaracji genewskiej</w:t>
      </w:r>
      <w:r w:rsidRPr="00180DEF">
        <w:rPr>
          <w:rStyle w:val="IGindeksgrny"/>
        </w:rPr>
        <w:t>3)</w:t>
      </w:r>
      <w:r w:rsidRPr="00622EAB">
        <w:t>, polskim Kodeksie Etyki Lekarskiej (KEL) oraz w Europejskiej konwencji bioetycznej</w:t>
      </w:r>
      <w:r w:rsidRPr="00180DEF">
        <w:rPr>
          <w:rStyle w:val="IGindeksgrny"/>
        </w:rPr>
        <w:t>4).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Przysięga i przykazanie Hipokratesa, Powszechna Deklaracja Praw Człowieka, Deklaracja helsińska i tokijska, polskie kodeksy etyki lekarskiej - przedwojenny Kodeks Izb Lekarskich, Zbiór zasad etyczno-deontologicznych polskiego lekarza, Kodeks Etyki Lekarskiej.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Europejska konwencja bioetyczna.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 xml:space="preserve">Etyczne aspekty eksperymentów medycznych - eksperyment leczniczy i badawczy, etyczne zasady prowadzenia eksperymentu medycznego. Etyczne aspekty pobierania tkanek </w:t>
      </w:r>
      <w:r w:rsidR="00D8686B">
        <w:br/>
      </w:r>
      <w:r w:rsidRPr="00622EAB">
        <w:t>i narządów do transplantacji.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 xml:space="preserve">Etyczne aspekty relacji lekarz - pacjent - autonomia i godność pacjenta, informacja </w:t>
      </w:r>
      <w:r w:rsidR="00D8686B">
        <w:br/>
      </w:r>
      <w:r w:rsidRPr="00622EAB">
        <w:t>i zgoda poinformowanego, tajemnica lekarska, lojalność wobec pacjenta, prawo lekarza do odmowy leczenia.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 xml:space="preserve">Prokreacja ludzka - aspekty etyczne działań lekarskich związane z ludzką prokreacją </w:t>
      </w:r>
      <w:r w:rsidR="00D8686B">
        <w:br/>
      </w:r>
      <w:r w:rsidRPr="00622EAB">
        <w:t xml:space="preserve">w świetle KEL. Problemy etyczne wspomaganej prokreacji. Problem klonowania ludzi </w:t>
      </w:r>
      <w:r w:rsidR="00D8686B">
        <w:br/>
      </w:r>
      <w:r w:rsidRPr="00622EAB">
        <w:t>w świetle KEL i Europejskiej konwencji bioetycznej.</w:t>
      </w:r>
    </w:p>
    <w:p w:rsidR="00A8434A" w:rsidRPr="00622EAB" w:rsidRDefault="00A8434A" w:rsidP="00A8434A">
      <w:pPr>
        <w:pStyle w:val="USTustnpkodeksu"/>
      </w:pPr>
      <w:r w:rsidRPr="00622EAB">
        <w:t>6.</w:t>
      </w:r>
      <w:r w:rsidRPr="00622EAB">
        <w:tab/>
        <w:t>Problemy etyczne dotyczące racjonowania metod leczenia i alokacji środków finansowych.</w:t>
      </w:r>
    </w:p>
    <w:p w:rsidR="00A8434A" w:rsidRPr="00622EAB" w:rsidRDefault="00A8434A" w:rsidP="00A8434A">
      <w:pPr>
        <w:pStyle w:val="USTustnpkodeksu"/>
      </w:pPr>
      <w:r w:rsidRPr="00622EAB">
        <w:t>7.</w:t>
      </w:r>
      <w:r w:rsidRPr="00622EAB">
        <w:tab/>
        <w:t>Etyczne aspekty walki z bólem. Etyczne aspekty leczenia paliatywnego. Leczenie hospicyjne z punktu widzenia etyki.</w:t>
      </w:r>
    </w:p>
    <w:p w:rsidR="00A8434A" w:rsidRPr="00622EAB" w:rsidRDefault="00A8434A" w:rsidP="00A8434A">
      <w:pPr>
        <w:pStyle w:val="USTustnpkodeksu"/>
      </w:pPr>
      <w:r w:rsidRPr="00622EAB">
        <w:t>8.</w:t>
      </w:r>
      <w:r w:rsidRPr="00622EAB">
        <w:tab/>
        <w:t>Etyczna problematyka związana z reanimacją i uporczywą terapią - wartość i jakość życia ludzkiego. Wskazania do reanimacji w świetle KEL, kryteria śmierci, pojęcie stanu terminalnego. Problem moralnego prawa odstąpienia od reanimacji i uporczywej terapii.</w:t>
      </w:r>
    </w:p>
    <w:p w:rsidR="00A8434A" w:rsidRPr="00622EAB" w:rsidRDefault="00A8434A" w:rsidP="00A8434A">
      <w:pPr>
        <w:pStyle w:val="USTustnpkodeksu"/>
      </w:pPr>
      <w:r w:rsidRPr="00622EAB">
        <w:t>9.</w:t>
      </w:r>
      <w:r w:rsidRPr="00622EAB">
        <w:tab/>
        <w:t xml:space="preserve">Etyczne aspekty problemu umierania. Problem godności umierania. Problem eutanazji w świetle medycyny </w:t>
      </w:r>
      <w:proofErr w:type="spellStart"/>
      <w:r w:rsidRPr="00622EAB">
        <w:t>hipokratejskiej</w:t>
      </w:r>
      <w:proofErr w:type="spellEnd"/>
      <w:r w:rsidRPr="00622EAB">
        <w:t>.</w:t>
      </w:r>
    </w:p>
    <w:p w:rsidR="00A8434A" w:rsidRDefault="00A8434A" w:rsidP="00A8434A">
      <w:pPr>
        <w:pStyle w:val="USTustnpkodeksu"/>
      </w:pPr>
      <w:r w:rsidRPr="00622EAB">
        <w:t>10.</w:t>
      </w:r>
      <w:r w:rsidRPr="00622EAB">
        <w:tab/>
        <w:t>Cnoty i ideały w życiu zawodowym lekarza. Pojęcie godności zawodu lekarza. Wzorce postaw godnych naśladowania. Wybrane dane z historii medycyny w zakresie pojęć bioetycznych. Kazusy w bioetyce.</w:t>
      </w:r>
    </w:p>
    <w:p w:rsidR="00A8434A" w:rsidRDefault="00A8434A" w:rsidP="00A8434A">
      <w:pPr>
        <w:pStyle w:val="ODNONIKSPECtreodnonikadoodnonika"/>
      </w:pPr>
    </w:p>
    <w:p w:rsidR="00A8434A" w:rsidRDefault="00A8434A" w:rsidP="00A8434A">
      <w:pPr>
        <w:pStyle w:val="ODNONIKSPECtreodnonikadoodnonika"/>
      </w:pPr>
    </w:p>
    <w:p w:rsidR="004C7F87" w:rsidRDefault="00501296" w:rsidP="00393A67">
      <w:pPr>
        <w:pStyle w:val="ODNONIKSPECtreodnonikadoodnonika"/>
        <w:jc w:val="both"/>
      </w:pPr>
      <w:r w:rsidRPr="00393A67">
        <w:rPr>
          <w:vertAlign w:val="superscript"/>
        </w:rPr>
        <w:t>1)</w:t>
      </w:r>
      <w:r w:rsidR="00A8434A" w:rsidRPr="00180DEF">
        <w:t xml:space="preserve"> Zalecenia dotyczące badań naukowych na ludziach (Światowe Stowarzyszenie Lekarzy – WMA, Helsinki, czerwiec 1964 r.).</w:t>
      </w:r>
    </w:p>
    <w:p w:rsidR="004C7F87" w:rsidRDefault="00501296" w:rsidP="00393A67">
      <w:pPr>
        <w:pStyle w:val="ODNONIKSPECtreodnonikadoodnonika"/>
        <w:jc w:val="both"/>
      </w:pPr>
      <w:r w:rsidRPr="00393A67">
        <w:rPr>
          <w:vertAlign w:val="superscript"/>
        </w:rPr>
        <w:t>2)</w:t>
      </w:r>
      <w:r w:rsidR="00A8434A" w:rsidRPr="00180DEF">
        <w:t xml:space="preserve"> Wskazówki dla lekarzy dotyczące tortur i innego okrutnego, nieludzkiego i poniżającego traktowania oraz karania w związku z zatrzymaniem</w:t>
      </w:r>
      <w:r w:rsidR="008D172E">
        <w:t xml:space="preserve"> </w:t>
      </w:r>
      <w:r w:rsidR="00A8434A" w:rsidRPr="00180DEF">
        <w:t>i uwięzieniem (Światowe Stowarzyszenie Lekarzy – WMA, Tokio, październik 1975 r.).</w:t>
      </w:r>
    </w:p>
    <w:p w:rsidR="004C7F87" w:rsidRDefault="00501296" w:rsidP="00393A67">
      <w:pPr>
        <w:pStyle w:val="ODNONIKSPECtreodnonikadoodnonika"/>
        <w:jc w:val="both"/>
      </w:pPr>
      <w:r w:rsidRPr="00393A67">
        <w:rPr>
          <w:vertAlign w:val="superscript"/>
        </w:rPr>
        <w:t>3)</w:t>
      </w:r>
      <w:r w:rsidR="00A8434A" w:rsidRPr="00180DEF">
        <w:t xml:space="preserve"> Wzór międzynarodowej przysięgi lekarza (Światowe Stowarzyszenie Lekarzy – WMA, Genewa 1949 r.).</w:t>
      </w:r>
    </w:p>
    <w:p w:rsidR="004C7F87" w:rsidRDefault="00501296" w:rsidP="00393A67">
      <w:pPr>
        <w:pStyle w:val="ODNONIKSPECtreodnonikadoodnonika"/>
        <w:jc w:val="both"/>
      </w:pPr>
      <w:r w:rsidRPr="00393A67">
        <w:rPr>
          <w:vertAlign w:val="superscript"/>
        </w:rPr>
        <w:t>4)</w:t>
      </w:r>
      <w:r w:rsidR="00A8434A" w:rsidRPr="00180DEF">
        <w:t xml:space="preserve"> Europejska konwencja o ochronie praw człowieka i godności ludzkiej wobec zastosowań biologii i medycyny (Rada Europy, Oviedo, kwiecień</w:t>
      </w:r>
      <w:r w:rsidR="008D172E">
        <w:t xml:space="preserve"> </w:t>
      </w:r>
      <w:r w:rsidR="00A8434A" w:rsidRPr="00180DEF">
        <w:t>1997 r.).</w:t>
      </w:r>
    </w:p>
    <w:p w:rsidR="00A8434A" w:rsidRPr="00622EAB" w:rsidRDefault="00A8434A" w:rsidP="00A8434A">
      <w:pPr>
        <w:pStyle w:val="TYTDZPRZEDMprzedmiotregulacjitytuulubdziau"/>
      </w:pPr>
      <w:r w:rsidRPr="00622EAB">
        <w:t xml:space="preserve">STAŻ Z ZAKRESU PRAWA </w:t>
      </w:r>
      <w:r w:rsidRPr="00432D84">
        <w:t>MEDYCZNEGO</w:t>
      </w:r>
    </w:p>
    <w:p w:rsidR="00A8434A" w:rsidRPr="00622EAB" w:rsidRDefault="00A8434A" w:rsidP="00A8434A">
      <w:pPr>
        <w:pStyle w:val="ROZDZODDZPRZEDMprzedmiotregulacjirozdziauluboddziau"/>
      </w:pPr>
      <w:r w:rsidRPr="00622EAB">
        <w:t>X. Program stażu z zakresu prawa medycznego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Czas trwania stażu: 30 godzin wykładów realizowanych w ciągu 4 dni.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Cel stażu: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poznanie i przyswojenie podstawowych przepisów prawa dotyczących wykonywania zawodu lekarza i lekarza dentysty.</w:t>
      </w:r>
    </w:p>
    <w:p w:rsidR="00A8434A" w:rsidRPr="00622EAB" w:rsidRDefault="00A8434A" w:rsidP="00A8434A">
      <w:pPr>
        <w:pStyle w:val="NIEARTTEKSTtekstnieartykuowanynppodstprawnarozplubpreambua"/>
      </w:pPr>
      <w:r w:rsidRPr="00622EAB">
        <w:t>Program stażu:</w:t>
      </w:r>
    </w:p>
    <w:p w:rsidR="00A8434A" w:rsidRPr="00622EAB" w:rsidRDefault="00A8434A" w:rsidP="00A8434A">
      <w:pPr>
        <w:pStyle w:val="USTustnpkodeksu"/>
      </w:pPr>
      <w:r w:rsidRPr="00622EAB">
        <w:t>1.</w:t>
      </w:r>
      <w:r w:rsidRPr="00622EAB">
        <w:tab/>
        <w:t>Zasady sprawowania opieki zdrowotnej w świetle Konstytucji Rzeczypospolitej Polskiej.</w:t>
      </w:r>
    </w:p>
    <w:p w:rsidR="00A8434A" w:rsidRPr="00622EAB" w:rsidRDefault="00A8434A" w:rsidP="00A8434A">
      <w:pPr>
        <w:pStyle w:val="USTustnpkodeksu"/>
      </w:pPr>
      <w:r w:rsidRPr="00622EAB">
        <w:t>2.</w:t>
      </w:r>
      <w:r w:rsidRPr="00622EAB">
        <w:tab/>
        <w:t>Zasady wykonywania działalności leczniczej: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świadczenia zdrowotne;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podmioty lecznicze - rejestracja, zasady działania, szpitale kliniczne, nadzór;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dokumentacja medyczna;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nadzór specjalistyczny;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działalność lecznicza lekarza, lekarza dentysty w formie wykonywania praktyki zawodowej.</w:t>
      </w:r>
    </w:p>
    <w:p w:rsidR="00A8434A" w:rsidRPr="00622EAB" w:rsidRDefault="00A8434A" w:rsidP="00A8434A">
      <w:pPr>
        <w:pStyle w:val="USTustnpkodeksu"/>
      </w:pPr>
      <w:r w:rsidRPr="00622EAB">
        <w:t>3.</w:t>
      </w:r>
      <w:r w:rsidRPr="00622EAB">
        <w:tab/>
        <w:t>Zasady wykonywania zawodu lekarza: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definicja zawodu lekarza;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prawo wykonywania zawodu;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uprawnienia zawodowe lekarza;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kwalifikacje zawodowe;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ustawiczne doskonalenie zawodowe;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eksperyment medyczny;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dokumentacja medyczna;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lekarz a prawa pacjenta;</w:t>
      </w:r>
    </w:p>
    <w:p w:rsidR="00A8434A" w:rsidRPr="00622EAB" w:rsidRDefault="00A8434A" w:rsidP="00A8434A">
      <w:pPr>
        <w:pStyle w:val="PKTpunkt"/>
      </w:pPr>
      <w:r w:rsidRPr="00622EAB">
        <w:t>9)</w:t>
      </w:r>
      <w:r w:rsidRPr="00622EAB">
        <w:tab/>
        <w:t>stwierdzenie zgonu i ustalenie przyczyn zgonu.</w:t>
      </w:r>
    </w:p>
    <w:p w:rsidR="00A8434A" w:rsidRPr="00622EAB" w:rsidRDefault="00A8434A" w:rsidP="00A8434A">
      <w:pPr>
        <w:pStyle w:val="USTustnpkodeksu"/>
      </w:pPr>
      <w:r w:rsidRPr="00622EAB">
        <w:t>4.</w:t>
      </w:r>
      <w:r w:rsidRPr="00622EAB">
        <w:tab/>
        <w:t>Zasady powszechnego ubezpieczenia zdrowotnego, w szczególności: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prawa i obowiązki osoby ubezpieczonej i lekarza ubezpieczenia zdrowotnego;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organizacja udzielania i zakres świadczeń z tytułu ubezpieczenia zdrowotnego;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dokumentacja związana z udzielaniem świadczeń z tytułu ubezpieczenia.</w:t>
      </w:r>
    </w:p>
    <w:p w:rsidR="00A8434A" w:rsidRPr="00622EAB" w:rsidRDefault="00A8434A" w:rsidP="00A8434A">
      <w:pPr>
        <w:pStyle w:val="USTustnpkodeksu"/>
      </w:pPr>
      <w:r w:rsidRPr="00622EAB">
        <w:t>5.</w:t>
      </w:r>
      <w:r w:rsidRPr="00622EAB">
        <w:tab/>
        <w:t xml:space="preserve">Zasady działania samorządów reprezentujących zawody zaufania publicznego </w:t>
      </w:r>
      <w:r w:rsidR="00D8686B">
        <w:br/>
      </w:r>
      <w:r w:rsidRPr="00622EAB">
        <w:t>w ochronie zdrowia, w tym w szczególności: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zadania izb lekarskich;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prawa i obowiązki członków samorządu lekarskiego;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organizacja i działanie organów izb lekarskich i zjazdów lekarzy;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odpowiedzialność zawodowa lekarzy - postępowanie wyjaśniające przed rzecznikiem odpowiedzialności zawodowej, postępowanie przed sądem lekarskim;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inne samorządy zawodowe funkcjonujące w ochronie zdrowia - farmaceutów, pielęgniarek i położnych, diagnostów laboratoryjnych, ich zadania i struktura.</w:t>
      </w:r>
    </w:p>
    <w:p w:rsidR="00A8434A" w:rsidRPr="00622EAB" w:rsidRDefault="00A8434A" w:rsidP="00A8434A">
      <w:pPr>
        <w:pStyle w:val="USTustnpkodeksu"/>
      </w:pPr>
      <w:r w:rsidRPr="00622EAB">
        <w:t>6.</w:t>
      </w:r>
      <w:r w:rsidRPr="00622EAB">
        <w:tab/>
        <w:t>Uregulowania szczególne dotyczące postępowania lekarza w innych ustawach, w tym w szczególności: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sztucznej prokreacji;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przeszczepiania narządów i tkanek;</w:t>
      </w:r>
    </w:p>
    <w:p w:rsidR="00A8434A" w:rsidRPr="00622EAB" w:rsidRDefault="00A8434A" w:rsidP="00A8434A">
      <w:pPr>
        <w:pStyle w:val="PKTpunkt"/>
      </w:pPr>
      <w:r w:rsidRPr="00622EAB">
        <w:t>3)</w:t>
      </w:r>
      <w:r w:rsidRPr="00622EAB">
        <w:tab/>
        <w:t>przerywania ciąży;</w:t>
      </w:r>
    </w:p>
    <w:p w:rsidR="00A8434A" w:rsidRPr="00622EAB" w:rsidRDefault="00A8434A" w:rsidP="00A8434A">
      <w:pPr>
        <w:pStyle w:val="PKTpunkt"/>
      </w:pPr>
      <w:r w:rsidRPr="00622EAB">
        <w:t>4)</w:t>
      </w:r>
      <w:r w:rsidRPr="00622EAB">
        <w:tab/>
        <w:t>zabiegów estetycznych;</w:t>
      </w:r>
    </w:p>
    <w:p w:rsidR="00A8434A" w:rsidRPr="00622EAB" w:rsidRDefault="00A8434A" w:rsidP="00A8434A">
      <w:pPr>
        <w:pStyle w:val="PKTpunkt"/>
      </w:pPr>
      <w:r w:rsidRPr="00622EAB">
        <w:t>5)</w:t>
      </w:r>
      <w:r w:rsidRPr="00622EAB">
        <w:tab/>
        <w:t>leczenia paliatywnego i stanów terminalnych;</w:t>
      </w:r>
    </w:p>
    <w:p w:rsidR="00A8434A" w:rsidRPr="00622EAB" w:rsidRDefault="00A8434A" w:rsidP="00A8434A">
      <w:pPr>
        <w:pStyle w:val="PKTpunkt"/>
      </w:pPr>
      <w:r w:rsidRPr="00622EAB">
        <w:t>6)</w:t>
      </w:r>
      <w:r w:rsidRPr="00622EAB">
        <w:tab/>
        <w:t>chorób psychicznych;</w:t>
      </w:r>
    </w:p>
    <w:p w:rsidR="00A8434A" w:rsidRPr="00622EAB" w:rsidRDefault="00A8434A" w:rsidP="00A8434A">
      <w:pPr>
        <w:pStyle w:val="PKTpunkt"/>
      </w:pPr>
      <w:r w:rsidRPr="00622EAB">
        <w:t>7)</w:t>
      </w:r>
      <w:r w:rsidRPr="00622EAB">
        <w:tab/>
        <w:t>niektórych chorób zakaźnych;</w:t>
      </w:r>
    </w:p>
    <w:p w:rsidR="00A8434A" w:rsidRPr="00622EAB" w:rsidRDefault="00A8434A" w:rsidP="00A8434A">
      <w:pPr>
        <w:pStyle w:val="PKTpunkt"/>
      </w:pPr>
      <w:r w:rsidRPr="00622EAB">
        <w:t>8)</w:t>
      </w:r>
      <w:r w:rsidRPr="00622EAB">
        <w:tab/>
        <w:t>przeciwdziałania i leczenia uzależnień.</w:t>
      </w:r>
    </w:p>
    <w:p w:rsidR="00A8434A" w:rsidRPr="00622EAB" w:rsidRDefault="00A8434A" w:rsidP="00A8434A">
      <w:pPr>
        <w:pStyle w:val="USTustnpkodeksu"/>
      </w:pPr>
      <w:r w:rsidRPr="00622EAB">
        <w:t>7.</w:t>
      </w:r>
      <w:r w:rsidRPr="00622EAB">
        <w:tab/>
        <w:t>Zasady wypisywania recept na leki i materiały medyczne oraz zleceń na przedmioty ortopedyczne, środki pomocnicze i lecznicze środki techniczne.</w:t>
      </w:r>
    </w:p>
    <w:p w:rsidR="00A8434A" w:rsidRPr="00622EAB" w:rsidRDefault="00A8434A" w:rsidP="00A8434A">
      <w:pPr>
        <w:pStyle w:val="USTustnpkodeksu"/>
      </w:pPr>
      <w:r w:rsidRPr="00622EAB">
        <w:t>8.</w:t>
      </w:r>
      <w:r w:rsidRPr="00622EAB">
        <w:tab/>
        <w:t>Odpowiedzialność prawna lekarza - karna, cywilna i zawodowa:</w:t>
      </w:r>
    </w:p>
    <w:p w:rsidR="00A8434A" w:rsidRPr="00622EAB" w:rsidRDefault="00A8434A" w:rsidP="00A8434A">
      <w:pPr>
        <w:pStyle w:val="PKTpunkt"/>
      </w:pPr>
      <w:r w:rsidRPr="00622EAB">
        <w:t>1)</w:t>
      </w:r>
      <w:r w:rsidRPr="00622EAB">
        <w:tab/>
        <w:t>pojęcie wykroczenia zawodowego, naruszenia dóbr osobistych, szkody, winy, odszkodowania i zadośćuczynienia;</w:t>
      </w:r>
    </w:p>
    <w:p w:rsidR="00A8434A" w:rsidRPr="00622EAB" w:rsidRDefault="00A8434A" w:rsidP="00A8434A">
      <w:pPr>
        <w:pStyle w:val="PKTpunkt"/>
      </w:pPr>
      <w:r w:rsidRPr="00622EAB">
        <w:t>2)</w:t>
      </w:r>
      <w:r w:rsidRPr="00622EAB">
        <w:tab/>
        <w:t>ubezpieczenie od odpowiedzialności cywilnej lekarza, grupowej praktyki lekarskiej, innych podmiotów wykonujących działalność leczniczą.</w:t>
      </w:r>
    </w:p>
    <w:p w:rsidR="00A8434A" w:rsidRPr="00393A67" w:rsidRDefault="00A8434A" w:rsidP="00A8434A">
      <w:pPr>
        <w:pStyle w:val="ODNONIKtreodnonika"/>
        <w:rPr>
          <w:vertAlign w:val="superscript"/>
        </w:rPr>
      </w:pPr>
    </w:p>
    <w:p w:rsidR="00A8434A" w:rsidRPr="00432D84" w:rsidRDefault="00501296" w:rsidP="00A8434A">
      <w:pPr>
        <w:pStyle w:val="ODNONIKtreodnonika"/>
      </w:pPr>
      <w:r w:rsidRPr="00393A67">
        <w:rPr>
          <w:vertAlign w:val="superscript"/>
        </w:rPr>
        <w:t>1)</w:t>
      </w:r>
      <w:r w:rsidRPr="00393A67">
        <w:rPr>
          <w:vertAlign w:val="superscript"/>
        </w:rPr>
        <w:tab/>
      </w:r>
      <w:r w:rsidR="00A8434A" w:rsidRPr="00432D84">
        <w:t>Zalecenia dotyczące badań naukowych na ludziach (Światowe Stowarzyszenie Lekarzy - WMA, Helsinki, czerwiec 1964 r.).</w:t>
      </w:r>
    </w:p>
    <w:p w:rsidR="00A8434A" w:rsidRPr="00432D84" w:rsidRDefault="00501296" w:rsidP="00A8434A">
      <w:pPr>
        <w:pStyle w:val="ODNONIKtreodnonika"/>
      </w:pPr>
      <w:r w:rsidRPr="00393A67">
        <w:rPr>
          <w:vertAlign w:val="superscript"/>
        </w:rPr>
        <w:t>2)</w:t>
      </w:r>
      <w:r w:rsidR="00A8434A" w:rsidRPr="00432D84">
        <w:tab/>
        <w:t>Wskazówki dla lekarzy dotyczące tortur i innego okrutnego, nieludzkiego i poniżającego traktowania oraz karania w związku z zatrzymaniem i uwięzieniem (Światowe Stowarzyszenie Lekarzy - WMA, Tokio, październik 1975 r.).</w:t>
      </w:r>
    </w:p>
    <w:p w:rsidR="00A8434A" w:rsidRPr="00432D84" w:rsidRDefault="00501296" w:rsidP="00A8434A">
      <w:pPr>
        <w:pStyle w:val="ODNONIKtreodnonika"/>
      </w:pPr>
      <w:r w:rsidRPr="00393A67">
        <w:rPr>
          <w:vertAlign w:val="superscript"/>
        </w:rPr>
        <w:t>3)</w:t>
      </w:r>
      <w:r w:rsidRPr="00393A67">
        <w:rPr>
          <w:vertAlign w:val="superscript"/>
        </w:rPr>
        <w:tab/>
      </w:r>
      <w:r w:rsidR="00A8434A" w:rsidRPr="00432D84">
        <w:t>Wzór międzynarodowej przysięgi lekarza (Światowe Stowarzyszenie Lekarzy - WMA, Genewa 1949 r.).</w:t>
      </w:r>
    </w:p>
    <w:p w:rsidR="00A8434A" w:rsidRDefault="00501296" w:rsidP="00A8434A">
      <w:pPr>
        <w:pStyle w:val="ODNONIKtreodnonika"/>
      </w:pPr>
      <w:r w:rsidRPr="00393A67">
        <w:rPr>
          <w:vertAlign w:val="superscript"/>
        </w:rPr>
        <w:t>4)</w:t>
      </w:r>
      <w:r w:rsidR="00A8434A" w:rsidRPr="00432D84">
        <w:tab/>
        <w:t>Europejska konwencja o ochronie praw człowieka i godności ludzkiej wobec zastosowań biologii i medycyny (Rada Europy, Oviedo, kwiecień 1997 r.).</w:t>
      </w:r>
    </w:p>
    <w:p w:rsidR="00A8434A" w:rsidRDefault="00A8434A" w:rsidP="00A8434A">
      <w:pPr>
        <w:pStyle w:val="PKTpunkt"/>
      </w:pPr>
    </w:p>
    <w:p w:rsidR="00160512" w:rsidRDefault="00160512"/>
    <w:sectPr w:rsidR="00160512" w:rsidSect="00ED4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639"/>
    <w:rsid w:val="00160512"/>
    <w:rsid w:val="00245030"/>
    <w:rsid w:val="00393A67"/>
    <w:rsid w:val="00463439"/>
    <w:rsid w:val="004C3239"/>
    <w:rsid w:val="004C7F87"/>
    <w:rsid w:val="00501296"/>
    <w:rsid w:val="005546EC"/>
    <w:rsid w:val="005C4639"/>
    <w:rsid w:val="00603286"/>
    <w:rsid w:val="00617F1F"/>
    <w:rsid w:val="00671969"/>
    <w:rsid w:val="008D172E"/>
    <w:rsid w:val="008F57CD"/>
    <w:rsid w:val="00A8434A"/>
    <w:rsid w:val="00BF38CB"/>
    <w:rsid w:val="00C9150B"/>
    <w:rsid w:val="00D8686B"/>
    <w:rsid w:val="00E429D6"/>
    <w:rsid w:val="00ED4935"/>
    <w:rsid w:val="00F8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488CD-66FE-4FC9-92FA-07D19CC55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434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A8434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A8434A"/>
    <w:rPr>
      <w:bCs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A8434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A8434A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uiPriority w:val="14"/>
    <w:qFormat/>
    <w:rsid w:val="00A8434A"/>
    <w:pPr>
      <w:ind w:left="986" w:hanging="476"/>
    </w:pPr>
  </w:style>
  <w:style w:type="paragraph" w:customStyle="1" w:styleId="TIRtiret">
    <w:name w:val="TIR – tiret"/>
    <w:basedOn w:val="LITlitera"/>
    <w:uiPriority w:val="15"/>
    <w:qFormat/>
    <w:rsid w:val="00A8434A"/>
    <w:pPr>
      <w:ind w:left="1384" w:hanging="397"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A8434A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DNONIKtreodnonika">
    <w:name w:val="ODNOŚNIK – treść odnośnika"/>
    <w:uiPriority w:val="19"/>
    <w:qFormat/>
    <w:rsid w:val="00A8434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A8434A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sz w:val="24"/>
      <w:szCs w:val="26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A8434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A8434A"/>
    <w:pPr>
      <w:keepNext/>
      <w:widowControl/>
      <w:autoSpaceDE/>
      <w:autoSpaceDN/>
      <w:adjustRightInd/>
      <w:jc w:val="right"/>
    </w:pPr>
    <w:rPr>
      <w:b/>
    </w:rPr>
  </w:style>
  <w:style w:type="paragraph" w:customStyle="1" w:styleId="TEKSTZacznikido">
    <w:name w:val="TEKST&quot;Załącznik(i) do ...&quot;"/>
    <w:uiPriority w:val="28"/>
    <w:qFormat/>
    <w:rsid w:val="00A8434A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A8434A"/>
    <w:rPr>
      <w:b w:val="0"/>
      <w:i w:val="0"/>
      <w:vanish w:val="0"/>
      <w:spacing w:val="0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A8434A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7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72E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17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72E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172E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7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172E"/>
    <w:rPr>
      <w:rFonts w:ascii="Times New Roman" w:eastAsiaTheme="minorEastAsia" w:hAnsi="Times New Roman" w:cs="Arial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5325</Words>
  <Characters>31954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Zdrowia</Company>
  <LinksUpToDate>false</LinksUpToDate>
  <CharactersWithSpaces>37205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Książkiewicz Eunika</dc:creator>
  <cp:lastModifiedBy>Mariusz Piechota</cp:lastModifiedBy>
  <cp:revision>2</cp:revision>
  <cp:lastPrinted>2017-10-16T12:07:00Z</cp:lastPrinted>
  <dcterms:created xsi:type="dcterms:W3CDTF">2017-10-18T12:07:00Z</dcterms:created>
  <dcterms:modified xsi:type="dcterms:W3CDTF">2017-10-18T12:07:00Z</dcterms:modified>
</cp:coreProperties>
</file>